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BF123" w14:textId="427A3F80" w:rsidR="009F2EDF" w:rsidRPr="0012560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t>NAZIV KORISNIKA:</w:t>
      </w:r>
      <w:r w:rsidRPr="00125605">
        <w:rPr>
          <w:rFonts w:ascii="Arial" w:hAnsi="Arial" w:cs="Arial"/>
          <w:b/>
        </w:rPr>
        <w:t xml:space="preserve"> </w:t>
      </w:r>
      <w:r w:rsidR="0085151E">
        <w:rPr>
          <w:rFonts w:ascii="Arial" w:hAnsi="Arial" w:cs="Arial"/>
          <w:b/>
        </w:rPr>
        <w:t>OSNOVNA ŠKOLA BAKAR</w:t>
      </w:r>
      <w:r w:rsidR="000B7D54" w:rsidRPr="00125605">
        <w:rPr>
          <w:rFonts w:ascii="Arial" w:hAnsi="Arial" w:cs="Arial"/>
          <w:b/>
        </w:rPr>
        <w:t xml:space="preserve"> </w:t>
      </w:r>
    </w:p>
    <w:p w14:paraId="4D8E9332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B1C9F1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9D0827" w14:textId="77777777" w:rsidR="00041292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SAŽETAK DJELOKRUGA RADA</w:t>
      </w:r>
      <w:r w:rsidR="00041292">
        <w:rPr>
          <w:rFonts w:ascii="Arial" w:hAnsi="Arial" w:cs="Arial"/>
          <w:b/>
          <w:sz w:val="20"/>
          <w:szCs w:val="20"/>
        </w:rPr>
        <w:t>:</w:t>
      </w:r>
    </w:p>
    <w:p w14:paraId="3F4EA5B2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5606C3" w14:textId="77777777" w:rsidR="0085151E" w:rsidRDefault="0085151E" w:rsidP="008515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4E427A" w14:textId="77777777" w:rsidR="0085151E" w:rsidRDefault="0085151E" w:rsidP="008515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Bakar javna je ustanova koja obavlja djelatnost odgoja i obrazovanja u osnovnoj školi. Djelatnost Škole je odgoj i obvezno osnovno školovanje djece i mladih. Osnovno obrazovanje obuhvaća opće obrazovanje i druge oblike obrazovanja djece i mladih a </w:t>
      </w:r>
      <w:r w:rsidRPr="00D42450">
        <w:rPr>
          <w:rFonts w:ascii="Arial" w:hAnsi="Arial" w:cs="Arial"/>
          <w:color w:val="000000"/>
        </w:rPr>
        <w:t>počinje upisom u prvi razred osnovne škole, obvezno je za svu djecu, u pravilu od šeste do petnaeste godine života, a za učenike s višestrukim teškoćama u razvoju najdulje do 21 godine života.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Djelatnost se ostvaruje na temelju nacionalnog kurikuluma, godišnjih izvedbenih kurikuluma nastavnih predmeta te školskog kurikuluma. Odgoj i obrazovanje u školi ostvaruje se na temelju nacionalnog kurikuluma i godišnjih izvedbenih kurikuluma nastavnih predmeta. Godišnjim planom i programom utvrđuje se mjesto, vrijeme i način izvršenja poslova. Također sadrži podatke o uvjetima rada i izvršiteljima poslova; godišnji kalendar rada; dnevnoj, tjednoj i godišnjoj organizaciji rada; tjedni i godišnji broj sati po razredima i oblicima odgojno-obrazovnog rada; plan rada ravnatelja, učitelja i stručnih suradnika; plan rada Školskog odbora; plan stručnog usavršavanja i osposobljavanja; podatke o ostalim aktivnostima Škole te uređuju ostala pitanja važna za obavljanje djelatnosti Škole. </w:t>
      </w:r>
    </w:p>
    <w:p w14:paraId="36A57963" w14:textId="77777777" w:rsidR="009F2EDF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BC3804" w14:textId="77777777" w:rsidR="009F2EDF" w:rsidRPr="00812D8A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BDBBB6" w14:textId="77777777"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ORGANIZACIJSKA STRUKTURA:</w:t>
      </w:r>
    </w:p>
    <w:p w14:paraId="35D6E8D2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F97AD8" w14:textId="7632F67A" w:rsidR="0085151E" w:rsidRPr="001A0D3C" w:rsidRDefault="0085151E" w:rsidP="0085151E">
      <w:pPr>
        <w:jc w:val="both"/>
        <w:rPr>
          <w:rFonts w:ascii="Arial" w:hAnsi="Arial" w:cs="Arial"/>
        </w:rPr>
      </w:pPr>
      <w:r w:rsidRPr="001A0D3C">
        <w:rPr>
          <w:rFonts w:ascii="Arial" w:hAnsi="Arial" w:cs="Arial"/>
        </w:rPr>
        <w:t>Osnovna škol</w:t>
      </w:r>
      <w:r>
        <w:rPr>
          <w:rFonts w:ascii="Arial" w:hAnsi="Arial" w:cs="Arial"/>
        </w:rPr>
        <w:t>a Bakar obuhvaća rad u 4 zgrade;</w:t>
      </w:r>
      <w:r w:rsidRPr="001A0D3C">
        <w:rPr>
          <w:rFonts w:ascii="Arial" w:hAnsi="Arial" w:cs="Arial"/>
        </w:rPr>
        <w:t xml:space="preserve"> matična škola Bakar i 3 područne četverogodišnje škole, PŠ </w:t>
      </w:r>
      <w:proofErr w:type="spellStart"/>
      <w:r w:rsidRPr="001A0D3C">
        <w:rPr>
          <w:rFonts w:ascii="Arial" w:hAnsi="Arial" w:cs="Arial"/>
        </w:rPr>
        <w:t>Krasica</w:t>
      </w:r>
      <w:proofErr w:type="spellEnd"/>
      <w:r w:rsidRPr="001A0D3C">
        <w:rPr>
          <w:rFonts w:ascii="Arial" w:hAnsi="Arial" w:cs="Arial"/>
        </w:rPr>
        <w:t xml:space="preserve">, PŠ </w:t>
      </w:r>
      <w:proofErr w:type="spellStart"/>
      <w:r w:rsidRPr="001A0D3C">
        <w:rPr>
          <w:rFonts w:ascii="Arial" w:hAnsi="Arial" w:cs="Arial"/>
        </w:rPr>
        <w:t>Škrljevo</w:t>
      </w:r>
      <w:proofErr w:type="spellEnd"/>
      <w:r w:rsidRPr="001A0D3C">
        <w:rPr>
          <w:rFonts w:ascii="Arial" w:hAnsi="Arial" w:cs="Arial"/>
        </w:rPr>
        <w:t xml:space="preserve"> i PŠ </w:t>
      </w:r>
      <w:proofErr w:type="spellStart"/>
      <w:r w:rsidRPr="001A0D3C">
        <w:rPr>
          <w:rFonts w:ascii="Arial" w:hAnsi="Arial" w:cs="Arial"/>
        </w:rPr>
        <w:t>Kukuljanovo</w:t>
      </w:r>
      <w:proofErr w:type="spellEnd"/>
      <w:r w:rsidR="00462DF6">
        <w:rPr>
          <w:rFonts w:ascii="Arial" w:hAnsi="Arial" w:cs="Arial"/>
        </w:rPr>
        <w:t xml:space="preserve">. Područne škole smještene su u lokalnim </w:t>
      </w:r>
      <w:r w:rsidRPr="001A0D3C">
        <w:rPr>
          <w:rFonts w:ascii="Arial" w:hAnsi="Arial" w:cs="Arial"/>
        </w:rPr>
        <w:t>mjest</w:t>
      </w:r>
      <w:r w:rsidR="00462DF6">
        <w:rPr>
          <w:rFonts w:ascii="Arial" w:hAnsi="Arial" w:cs="Arial"/>
        </w:rPr>
        <w:t>im</w:t>
      </w:r>
      <w:r w:rsidRPr="001A0D3C">
        <w:rPr>
          <w:rFonts w:ascii="Arial" w:hAnsi="Arial" w:cs="Arial"/>
        </w:rPr>
        <w:t xml:space="preserve">a do 10 kilometara udaljena od matične škole. Nastava se u Bakru održava u 12 razrednih odjela: 4 </w:t>
      </w:r>
      <w:r>
        <w:rPr>
          <w:rFonts w:ascii="Arial" w:hAnsi="Arial" w:cs="Arial"/>
        </w:rPr>
        <w:t xml:space="preserve">odjela </w:t>
      </w:r>
      <w:r w:rsidRPr="001A0D3C">
        <w:rPr>
          <w:rFonts w:ascii="Arial" w:hAnsi="Arial" w:cs="Arial"/>
        </w:rPr>
        <w:t xml:space="preserve">razredne nastave i 8 </w:t>
      </w:r>
      <w:r>
        <w:rPr>
          <w:rFonts w:ascii="Arial" w:hAnsi="Arial" w:cs="Arial"/>
        </w:rPr>
        <w:t xml:space="preserve">odjela </w:t>
      </w:r>
      <w:r w:rsidRPr="001A0D3C">
        <w:rPr>
          <w:rFonts w:ascii="Arial" w:hAnsi="Arial" w:cs="Arial"/>
        </w:rPr>
        <w:t xml:space="preserve">predmetne nastave. </w:t>
      </w:r>
      <w:r w:rsidR="00624805">
        <w:rPr>
          <w:rFonts w:ascii="Arial" w:hAnsi="Arial" w:cs="Arial"/>
        </w:rPr>
        <w:t>U</w:t>
      </w:r>
      <w:r w:rsidR="00EF7AC2">
        <w:rPr>
          <w:rFonts w:ascii="Arial" w:hAnsi="Arial" w:cs="Arial"/>
        </w:rPr>
        <w:t xml:space="preserve"> matičnoj školi u Bakru</w:t>
      </w:r>
      <w:r w:rsidR="00EF7AC2" w:rsidRPr="001A0D3C">
        <w:rPr>
          <w:rFonts w:ascii="Arial" w:hAnsi="Arial" w:cs="Arial"/>
        </w:rPr>
        <w:t xml:space="preserve"> </w:t>
      </w:r>
      <w:r w:rsidR="00624805">
        <w:rPr>
          <w:rFonts w:ascii="Arial" w:hAnsi="Arial" w:cs="Arial"/>
        </w:rPr>
        <w:t>nastava se održava</w:t>
      </w:r>
      <w:r w:rsidRPr="001A0D3C">
        <w:rPr>
          <w:rFonts w:ascii="Arial" w:hAnsi="Arial" w:cs="Arial"/>
        </w:rPr>
        <w:t xml:space="preserve"> </w:t>
      </w:r>
      <w:r w:rsidR="00EF7AC2">
        <w:rPr>
          <w:rFonts w:ascii="Arial" w:hAnsi="Arial" w:cs="Arial"/>
        </w:rPr>
        <w:t xml:space="preserve">u jednoj </w:t>
      </w:r>
      <w:r w:rsidR="00462DF6" w:rsidRPr="001A0D3C">
        <w:rPr>
          <w:rFonts w:ascii="Arial" w:hAnsi="Arial" w:cs="Arial"/>
        </w:rPr>
        <w:t>smjen</w:t>
      </w:r>
      <w:r w:rsidR="00EF7AC2">
        <w:rPr>
          <w:rFonts w:ascii="Arial" w:hAnsi="Arial" w:cs="Arial"/>
        </w:rPr>
        <w:t>i</w:t>
      </w:r>
      <w:r w:rsidR="00624805">
        <w:rPr>
          <w:rFonts w:ascii="Arial" w:hAnsi="Arial" w:cs="Arial"/>
        </w:rPr>
        <w:t xml:space="preserve"> s organiziranim produženim boravkom za učenike od 1. do 4. razreda</w:t>
      </w:r>
      <w:r w:rsidRPr="001A0D3C">
        <w:rPr>
          <w:rFonts w:ascii="Arial" w:hAnsi="Arial" w:cs="Arial"/>
        </w:rPr>
        <w:t>. Područne škole imaju ukupno 1</w:t>
      </w:r>
      <w:r>
        <w:rPr>
          <w:rFonts w:ascii="Arial" w:hAnsi="Arial" w:cs="Arial"/>
        </w:rPr>
        <w:t>1</w:t>
      </w:r>
      <w:r w:rsidRPr="001A0D3C">
        <w:rPr>
          <w:rFonts w:ascii="Arial" w:hAnsi="Arial" w:cs="Arial"/>
        </w:rPr>
        <w:t xml:space="preserve"> odjela a nastava se </w:t>
      </w:r>
      <w:r>
        <w:rPr>
          <w:rFonts w:ascii="Arial" w:hAnsi="Arial" w:cs="Arial"/>
        </w:rPr>
        <w:t>također</w:t>
      </w:r>
      <w:r w:rsidRPr="001A0D3C">
        <w:rPr>
          <w:rFonts w:ascii="Arial" w:hAnsi="Arial" w:cs="Arial"/>
        </w:rPr>
        <w:t xml:space="preserve"> održava u jednoj smjeni s organiziranim programom produženog boravka u </w:t>
      </w:r>
      <w:r w:rsidR="00EF7AC2">
        <w:rPr>
          <w:rFonts w:ascii="Arial" w:hAnsi="Arial" w:cs="Arial"/>
        </w:rPr>
        <w:t>sve tri područne škole. U školskoj godini 202</w:t>
      </w:r>
      <w:r w:rsidR="004606F9">
        <w:rPr>
          <w:rFonts w:ascii="Arial" w:hAnsi="Arial" w:cs="Arial"/>
        </w:rPr>
        <w:t>5</w:t>
      </w:r>
      <w:r w:rsidR="00EF7AC2">
        <w:rPr>
          <w:rFonts w:ascii="Arial" w:hAnsi="Arial" w:cs="Arial"/>
        </w:rPr>
        <w:t>./202</w:t>
      </w:r>
      <w:r w:rsidR="004606F9">
        <w:rPr>
          <w:rFonts w:ascii="Arial" w:hAnsi="Arial" w:cs="Arial"/>
        </w:rPr>
        <w:t>6</w:t>
      </w:r>
      <w:r w:rsidR="00EF7AC2">
        <w:rPr>
          <w:rFonts w:ascii="Arial" w:hAnsi="Arial" w:cs="Arial"/>
        </w:rPr>
        <w:t>. program produženog boravka</w:t>
      </w:r>
      <w:r w:rsidRPr="001A0D3C">
        <w:rPr>
          <w:rFonts w:ascii="Arial" w:hAnsi="Arial" w:cs="Arial"/>
        </w:rPr>
        <w:t xml:space="preserve"> ukupno </w:t>
      </w:r>
      <w:r w:rsidR="00EF7AC2">
        <w:rPr>
          <w:rFonts w:ascii="Arial" w:hAnsi="Arial" w:cs="Arial"/>
        </w:rPr>
        <w:t xml:space="preserve">polazi </w:t>
      </w:r>
      <w:r w:rsidR="004D2E53">
        <w:rPr>
          <w:rFonts w:ascii="Arial" w:hAnsi="Arial" w:cs="Arial"/>
        </w:rPr>
        <w:t>9</w:t>
      </w:r>
      <w:r w:rsidR="004606F9">
        <w:rPr>
          <w:rFonts w:ascii="Arial" w:hAnsi="Arial" w:cs="Arial"/>
        </w:rPr>
        <w:t>8</w:t>
      </w:r>
      <w:r w:rsidR="004D2E53">
        <w:rPr>
          <w:rFonts w:ascii="Arial" w:hAnsi="Arial" w:cs="Arial"/>
        </w:rPr>
        <w:t xml:space="preserve"> </w:t>
      </w:r>
      <w:r w:rsidRPr="001A0D3C">
        <w:rPr>
          <w:rFonts w:ascii="Arial" w:hAnsi="Arial" w:cs="Arial"/>
        </w:rPr>
        <w:t>učenika</w:t>
      </w:r>
      <w:r w:rsidR="00EF7AC2">
        <w:rPr>
          <w:rFonts w:ascii="Arial" w:hAnsi="Arial" w:cs="Arial"/>
        </w:rPr>
        <w:t>.</w:t>
      </w:r>
      <w:r w:rsidRPr="001A0D3C">
        <w:rPr>
          <w:rFonts w:ascii="Arial" w:hAnsi="Arial" w:cs="Arial"/>
        </w:rPr>
        <w:t xml:space="preserve"> U Matičnoj školi u Bakru produženi boravak polazi </w:t>
      </w:r>
      <w:r>
        <w:rPr>
          <w:rFonts w:ascii="Arial" w:hAnsi="Arial" w:cs="Arial"/>
        </w:rPr>
        <w:t>1</w:t>
      </w:r>
      <w:r w:rsidR="004606F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učenika</w:t>
      </w:r>
      <w:r w:rsidRPr="001A0D3C">
        <w:rPr>
          <w:rFonts w:ascii="Arial" w:hAnsi="Arial" w:cs="Arial"/>
        </w:rPr>
        <w:t xml:space="preserve"> a postoji i mogućnost korištenja </w:t>
      </w:r>
      <w:r>
        <w:rPr>
          <w:rFonts w:ascii="Arial" w:hAnsi="Arial" w:cs="Arial"/>
        </w:rPr>
        <w:t xml:space="preserve">samo </w:t>
      </w:r>
      <w:r w:rsidRPr="001A0D3C">
        <w:rPr>
          <w:rFonts w:ascii="Arial" w:hAnsi="Arial" w:cs="Arial"/>
        </w:rPr>
        <w:t>prehrane odnosno ručka</w:t>
      </w:r>
      <w:r>
        <w:rPr>
          <w:rFonts w:ascii="Arial" w:hAnsi="Arial" w:cs="Arial"/>
        </w:rPr>
        <w:t xml:space="preserve"> za učenike 5. ih razreda</w:t>
      </w:r>
      <w:r w:rsidR="00462DF6">
        <w:rPr>
          <w:rFonts w:ascii="Arial" w:hAnsi="Arial" w:cs="Arial"/>
        </w:rPr>
        <w:t xml:space="preserve"> koji ove godine </w:t>
      </w:r>
      <w:r w:rsidR="00624805">
        <w:rPr>
          <w:rFonts w:ascii="Arial" w:hAnsi="Arial" w:cs="Arial"/>
        </w:rPr>
        <w:t xml:space="preserve">koristi </w:t>
      </w:r>
      <w:r w:rsidR="004606F9">
        <w:rPr>
          <w:rFonts w:ascii="Arial" w:hAnsi="Arial" w:cs="Arial"/>
        </w:rPr>
        <w:t>jedan</w:t>
      </w:r>
      <w:r w:rsidR="00462DF6">
        <w:rPr>
          <w:rFonts w:ascii="Arial" w:hAnsi="Arial" w:cs="Arial"/>
        </w:rPr>
        <w:t xml:space="preserve"> učenik</w:t>
      </w:r>
      <w:r w:rsidRPr="001A0D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 PŠ </w:t>
      </w:r>
      <w:proofErr w:type="spellStart"/>
      <w:r>
        <w:rPr>
          <w:rFonts w:ascii="Arial" w:hAnsi="Arial" w:cs="Arial"/>
        </w:rPr>
        <w:t>Kra</w:t>
      </w:r>
      <w:r w:rsidR="004D2E53">
        <w:rPr>
          <w:rFonts w:ascii="Arial" w:hAnsi="Arial" w:cs="Arial"/>
        </w:rPr>
        <w:t>sic</w:t>
      </w:r>
      <w:r w:rsidR="00EF7AC2">
        <w:rPr>
          <w:rFonts w:ascii="Arial" w:hAnsi="Arial" w:cs="Arial"/>
        </w:rPr>
        <w:t>a</w:t>
      </w:r>
      <w:proofErr w:type="spellEnd"/>
      <w:r w:rsidR="004D2E53">
        <w:rPr>
          <w:rFonts w:ascii="Arial" w:hAnsi="Arial" w:cs="Arial"/>
        </w:rPr>
        <w:t xml:space="preserve"> produženi boravak polazi 27</w:t>
      </w:r>
      <w:r>
        <w:rPr>
          <w:rFonts w:ascii="Arial" w:hAnsi="Arial" w:cs="Arial"/>
        </w:rPr>
        <w:t xml:space="preserve"> učenika, PŠ </w:t>
      </w:r>
      <w:proofErr w:type="spellStart"/>
      <w:r>
        <w:rPr>
          <w:rFonts w:ascii="Arial" w:hAnsi="Arial" w:cs="Arial"/>
        </w:rPr>
        <w:t>Kukuljanovo</w:t>
      </w:r>
      <w:proofErr w:type="spellEnd"/>
      <w:r>
        <w:rPr>
          <w:rFonts w:ascii="Arial" w:hAnsi="Arial" w:cs="Arial"/>
        </w:rPr>
        <w:t xml:space="preserve"> 2</w:t>
      </w:r>
      <w:r w:rsidR="004D2E53">
        <w:rPr>
          <w:rFonts w:ascii="Arial" w:hAnsi="Arial" w:cs="Arial"/>
        </w:rPr>
        <w:t xml:space="preserve">3 učenika a PŠ </w:t>
      </w:r>
      <w:proofErr w:type="spellStart"/>
      <w:r w:rsidR="004D2E53">
        <w:rPr>
          <w:rFonts w:ascii="Arial" w:hAnsi="Arial" w:cs="Arial"/>
        </w:rPr>
        <w:t>Škrljevo</w:t>
      </w:r>
      <w:proofErr w:type="spellEnd"/>
      <w:r w:rsidR="004D2E53">
        <w:rPr>
          <w:rFonts w:ascii="Arial" w:hAnsi="Arial" w:cs="Arial"/>
        </w:rPr>
        <w:t xml:space="preserve"> 35</w:t>
      </w:r>
      <w:r>
        <w:rPr>
          <w:rFonts w:ascii="Arial" w:hAnsi="Arial" w:cs="Arial"/>
        </w:rPr>
        <w:t xml:space="preserve"> učenika. U PŠ </w:t>
      </w:r>
      <w:proofErr w:type="spellStart"/>
      <w:r>
        <w:rPr>
          <w:rFonts w:ascii="Arial" w:hAnsi="Arial" w:cs="Arial"/>
        </w:rPr>
        <w:t>Škrljevo</w:t>
      </w:r>
      <w:proofErr w:type="spellEnd"/>
      <w:r>
        <w:rPr>
          <w:rFonts w:ascii="Arial" w:hAnsi="Arial" w:cs="Arial"/>
        </w:rPr>
        <w:t xml:space="preserve"> zbog većeg broja učenika produženi boravak organiziran je u dvije skupine 1. i 3. razred te 2. i 4. razred.</w:t>
      </w:r>
      <w:r w:rsidRPr="001A0D3C">
        <w:rPr>
          <w:rFonts w:ascii="Arial" w:hAnsi="Arial" w:cs="Arial"/>
        </w:rPr>
        <w:t xml:space="preserve"> U PŠ </w:t>
      </w:r>
      <w:proofErr w:type="spellStart"/>
      <w:r w:rsidRPr="001A0D3C">
        <w:rPr>
          <w:rFonts w:ascii="Arial" w:hAnsi="Arial" w:cs="Arial"/>
        </w:rPr>
        <w:t>Kukuljanovo</w:t>
      </w:r>
      <w:proofErr w:type="spellEnd"/>
      <w:r w:rsidRPr="001A0D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redovna </w:t>
      </w:r>
      <w:r w:rsidRPr="001A0D3C">
        <w:rPr>
          <w:rFonts w:ascii="Arial" w:hAnsi="Arial" w:cs="Arial"/>
        </w:rPr>
        <w:t xml:space="preserve">nastava kombinirana </w:t>
      </w:r>
      <w:r>
        <w:rPr>
          <w:rFonts w:ascii="Arial" w:hAnsi="Arial" w:cs="Arial"/>
        </w:rPr>
        <w:t>je za</w:t>
      </w:r>
      <w:r w:rsidRPr="001A0D3C">
        <w:rPr>
          <w:rFonts w:ascii="Arial" w:hAnsi="Arial" w:cs="Arial"/>
        </w:rPr>
        <w:t xml:space="preserve"> I-I</w:t>
      </w:r>
      <w:r w:rsidR="004D2E53">
        <w:rPr>
          <w:rFonts w:ascii="Arial" w:hAnsi="Arial" w:cs="Arial"/>
        </w:rPr>
        <w:t>I</w:t>
      </w:r>
      <w:r w:rsidRPr="001A0D3C">
        <w:rPr>
          <w:rFonts w:ascii="Arial" w:hAnsi="Arial" w:cs="Arial"/>
        </w:rPr>
        <w:t xml:space="preserve"> razred</w:t>
      </w:r>
      <w:r>
        <w:rPr>
          <w:rFonts w:ascii="Arial" w:hAnsi="Arial" w:cs="Arial"/>
        </w:rPr>
        <w:t xml:space="preserve"> </w:t>
      </w:r>
      <w:r w:rsidR="00462DF6">
        <w:rPr>
          <w:rFonts w:ascii="Arial" w:hAnsi="Arial" w:cs="Arial"/>
        </w:rPr>
        <w:t>dok se</w:t>
      </w:r>
      <w:r w:rsidR="004D2E53">
        <w:rPr>
          <w:rFonts w:ascii="Arial" w:hAnsi="Arial" w:cs="Arial"/>
        </w:rPr>
        <w:t xml:space="preserve"> za III. I IV. razred </w:t>
      </w:r>
      <w:r>
        <w:rPr>
          <w:rFonts w:ascii="Arial" w:hAnsi="Arial" w:cs="Arial"/>
        </w:rPr>
        <w:t xml:space="preserve">nastava više ne provodi u kombiniranom </w:t>
      </w:r>
      <w:r w:rsidR="00462DF6">
        <w:rPr>
          <w:rFonts w:ascii="Arial" w:hAnsi="Arial" w:cs="Arial"/>
        </w:rPr>
        <w:t>načinu rada</w:t>
      </w:r>
      <w:r w:rsidR="00624805">
        <w:rPr>
          <w:rFonts w:ascii="Arial" w:hAnsi="Arial" w:cs="Arial"/>
        </w:rPr>
        <w:t xml:space="preserve"> zbog većeg broja učenika</w:t>
      </w:r>
      <w:r w:rsidRPr="001A0D3C">
        <w:rPr>
          <w:rFonts w:ascii="Arial" w:hAnsi="Arial" w:cs="Arial"/>
        </w:rPr>
        <w:t>. Specifičnost škole su učenici putnici od V</w:t>
      </w:r>
      <w:r w:rsidR="004606F9">
        <w:rPr>
          <w:rFonts w:ascii="Arial" w:hAnsi="Arial" w:cs="Arial"/>
        </w:rPr>
        <w:t>.</w:t>
      </w:r>
      <w:r w:rsidRPr="001A0D3C">
        <w:rPr>
          <w:rFonts w:ascii="Arial" w:hAnsi="Arial" w:cs="Arial"/>
        </w:rPr>
        <w:t xml:space="preserve"> do VIII</w:t>
      </w:r>
      <w:r w:rsidR="004606F9">
        <w:rPr>
          <w:rFonts w:ascii="Arial" w:hAnsi="Arial" w:cs="Arial"/>
        </w:rPr>
        <w:t>.</w:t>
      </w:r>
      <w:r w:rsidRPr="001A0D3C">
        <w:rPr>
          <w:rFonts w:ascii="Arial" w:hAnsi="Arial" w:cs="Arial"/>
        </w:rPr>
        <w:t xml:space="preserve"> razreda iz gore navedenih okolnih naselja koji imaju organizirani prijevoz autobusom do Matične škole u Bakru.</w:t>
      </w:r>
      <w:r>
        <w:rPr>
          <w:rFonts w:ascii="Arial" w:hAnsi="Arial" w:cs="Arial"/>
        </w:rPr>
        <w:t xml:space="preserve"> Ukupan broj učenika putnika</w:t>
      </w:r>
      <w:r w:rsidR="00462DF6">
        <w:rPr>
          <w:rFonts w:ascii="Arial" w:hAnsi="Arial" w:cs="Arial"/>
        </w:rPr>
        <w:t xml:space="preserve"> ove godine</w:t>
      </w:r>
      <w:r>
        <w:rPr>
          <w:rFonts w:ascii="Arial" w:hAnsi="Arial" w:cs="Arial"/>
        </w:rPr>
        <w:t xml:space="preserve"> </w:t>
      </w:r>
      <w:r w:rsidR="00EF7AC2">
        <w:rPr>
          <w:rFonts w:ascii="Arial" w:hAnsi="Arial" w:cs="Arial"/>
        </w:rPr>
        <w:t>iznosi</w:t>
      </w:r>
      <w:r w:rsidR="00462DF6">
        <w:rPr>
          <w:rFonts w:ascii="Arial" w:hAnsi="Arial" w:cs="Arial"/>
        </w:rPr>
        <w:t xml:space="preserve"> 114</w:t>
      </w:r>
      <w:r>
        <w:rPr>
          <w:rFonts w:ascii="Arial" w:hAnsi="Arial" w:cs="Arial"/>
        </w:rPr>
        <w:t xml:space="preserve"> učenika čiji je prijevoz organiziran u dva autobusa</w:t>
      </w:r>
      <w:r w:rsidR="00462DF6">
        <w:rPr>
          <w:rFonts w:ascii="Arial" w:hAnsi="Arial" w:cs="Arial"/>
        </w:rPr>
        <w:t xml:space="preserve"> s utvrđenim voznim redom sukladno rasporedu sati učenika</w:t>
      </w:r>
      <w:r>
        <w:rPr>
          <w:rFonts w:ascii="Arial" w:hAnsi="Arial" w:cs="Arial"/>
        </w:rPr>
        <w:t>.</w:t>
      </w:r>
    </w:p>
    <w:p w14:paraId="3F3FE0E6" w14:textId="18AA3168"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9F2ED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  <w:r w:rsidR="009F2EDF">
        <w:rPr>
          <w:rFonts w:ascii="Arial" w:hAnsi="Arial" w:cs="Arial"/>
          <w:b/>
          <w:sz w:val="20"/>
          <w:szCs w:val="20"/>
        </w:rPr>
        <w:t xml:space="preserve"> ZA 20</w:t>
      </w:r>
      <w:r w:rsidR="000962DA">
        <w:rPr>
          <w:rFonts w:ascii="Arial" w:hAnsi="Arial" w:cs="Arial"/>
          <w:b/>
          <w:sz w:val="20"/>
          <w:szCs w:val="20"/>
        </w:rPr>
        <w:t>2</w:t>
      </w:r>
      <w:r w:rsidR="004606F9">
        <w:rPr>
          <w:rFonts w:ascii="Arial" w:hAnsi="Arial" w:cs="Arial"/>
          <w:b/>
          <w:sz w:val="20"/>
          <w:szCs w:val="20"/>
        </w:rPr>
        <w:t>6</w:t>
      </w:r>
      <w:r w:rsidR="009F2EDF">
        <w:rPr>
          <w:rFonts w:ascii="Arial" w:hAnsi="Arial" w:cs="Arial"/>
          <w:b/>
          <w:sz w:val="20"/>
          <w:szCs w:val="20"/>
        </w:rPr>
        <w:t>.-20</w:t>
      </w:r>
      <w:r w:rsidR="000962DA">
        <w:rPr>
          <w:rFonts w:ascii="Arial" w:hAnsi="Arial" w:cs="Arial"/>
          <w:b/>
          <w:sz w:val="20"/>
          <w:szCs w:val="20"/>
        </w:rPr>
        <w:t>2</w:t>
      </w:r>
      <w:r w:rsidR="004606F9">
        <w:rPr>
          <w:rFonts w:ascii="Arial" w:hAnsi="Arial" w:cs="Arial"/>
          <w:b/>
          <w:sz w:val="20"/>
          <w:szCs w:val="20"/>
        </w:rPr>
        <w:t>8</w:t>
      </w:r>
      <w:r w:rsidR="009F2EDF">
        <w:rPr>
          <w:rFonts w:ascii="Arial" w:hAnsi="Arial" w:cs="Arial"/>
          <w:b/>
          <w:sz w:val="20"/>
          <w:szCs w:val="20"/>
        </w:rPr>
        <w:t>. GODINU</w:t>
      </w:r>
      <w:r>
        <w:rPr>
          <w:rFonts w:ascii="Arial" w:hAnsi="Arial" w:cs="Arial"/>
          <w:b/>
          <w:sz w:val="20"/>
          <w:szCs w:val="20"/>
        </w:rPr>
        <w:t>:</w:t>
      </w:r>
    </w:p>
    <w:p w14:paraId="10A3B272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1"/>
        <w:gridCol w:w="3862"/>
        <w:gridCol w:w="1663"/>
        <w:gridCol w:w="1663"/>
        <w:gridCol w:w="1630"/>
      </w:tblGrid>
      <w:tr w:rsidR="00A476AB" w:rsidRPr="00041292" w14:paraId="2FD93D7A" w14:textId="77777777" w:rsidTr="0085151E">
        <w:tc>
          <w:tcPr>
            <w:tcW w:w="811" w:type="dxa"/>
          </w:tcPr>
          <w:p w14:paraId="73017F8D" w14:textId="77777777" w:rsidR="00A476AB" w:rsidRPr="00041292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62" w:type="dxa"/>
          </w:tcPr>
          <w:p w14:paraId="1B8730A5" w14:textId="77777777" w:rsidR="00A476AB" w:rsidRPr="00041292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663" w:type="dxa"/>
          </w:tcPr>
          <w:p w14:paraId="2C61FD7D" w14:textId="6E1ABF01" w:rsidR="00A476AB" w:rsidRPr="00041292" w:rsidRDefault="00A476AB" w:rsidP="00460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962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606F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3" w:type="dxa"/>
          </w:tcPr>
          <w:p w14:paraId="46466C31" w14:textId="333DC2E5" w:rsidR="00A476AB" w:rsidRPr="00041292" w:rsidRDefault="00BA666B" w:rsidP="00460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466B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606F9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9F2ED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14:paraId="16B16E18" w14:textId="77CFF2DA" w:rsidR="00A476AB" w:rsidRPr="00041292" w:rsidRDefault="009F2EDF" w:rsidP="00460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466B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606F9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606F9" w:rsidRPr="00041292" w14:paraId="4FB1D566" w14:textId="77777777" w:rsidTr="0085151E">
        <w:tc>
          <w:tcPr>
            <w:tcW w:w="811" w:type="dxa"/>
          </w:tcPr>
          <w:p w14:paraId="3C1831FC" w14:textId="77777777" w:rsidR="004606F9" w:rsidRPr="000C7146" w:rsidRDefault="004606F9" w:rsidP="00460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62" w:type="dxa"/>
            <w:vAlign w:val="center"/>
          </w:tcPr>
          <w:p w14:paraId="07426106" w14:textId="52D82416" w:rsidR="004606F9" w:rsidRPr="009F2EDF" w:rsidRDefault="004606F9" w:rsidP="00460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 Osnovnoškolsko obrazovanje</w:t>
            </w:r>
          </w:p>
        </w:tc>
        <w:tc>
          <w:tcPr>
            <w:tcW w:w="1663" w:type="dxa"/>
          </w:tcPr>
          <w:p w14:paraId="1890D9CE" w14:textId="432B6D9C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1.863.545,00</w:t>
            </w:r>
          </w:p>
        </w:tc>
        <w:tc>
          <w:tcPr>
            <w:tcW w:w="1663" w:type="dxa"/>
          </w:tcPr>
          <w:p w14:paraId="08007746" w14:textId="77D03640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1.858.545,00</w:t>
            </w:r>
          </w:p>
        </w:tc>
        <w:tc>
          <w:tcPr>
            <w:tcW w:w="1630" w:type="dxa"/>
          </w:tcPr>
          <w:p w14:paraId="14EC7E31" w14:textId="5F214B63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1.858.545,00</w:t>
            </w:r>
          </w:p>
        </w:tc>
      </w:tr>
      <w:tr w:rsidR="004606F9" w:rsidRPr="00041292" w14:paraId="2D9270AD" w14:textId="77777777" w:rsidTr="0085151E">
        <w:tc>
          <w:tcPr>
            <w:tcW w:w="811" w:type="dxa"/>
          </w:tcPr>
          <w:p w14:paraId="74547B59" w14:textId="77777777" w:rsidR="004606F9" w:rsidRPr="000C7146" w:rsidRDefault="004606F9" w:rsidP="00460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62" w:type="dxa"/>
            <w:vAlign w:val="center"/>
          </w:tcPr>
          <w:p w14:paraId="680D089B" w14:textId="48ED4824" w:rsidR="004606F9" w:rsidRPr="009F2EDF" w:rsidRDefault="004606F9" w:rsidP="00460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 Unapređenje kvalitete odgojno obrazovnog sustava</w:t>
            </w:r>
          </w:p>
        </w:tc>
        <w:tc>
          <w:tcPr>
            <w:tcW w:w="1663" w:type="dxa"/>
          </w:tcPr>
          <w:p w14:paraId="57100523" w14:textId="0B61D82A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351.660,31</w:t>
            </w:r>
          </w:p>
        </w:tc>
        <w:tc>
          <w:tcPr>
            <w:tcW w:w="1663" w:type="dxa"/>
          </w:tcPr>
          <w:p w14:paraId="1CA1FFF6" w14:textId="152AF1B3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284.830,31</w:t>
            </w:r>
          </w:p>
        </w:tc>
        <w:tc>
          <w:tcPr>
            <w:tcW w:w="1630" w:type="dxa"/>
          </w:tcPr>
          <w:p w14:paraId="0DE53798" w14:textId="7837CB34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278.430,31</w:t>
            </w:r>
          </w:p>
        </w:tc>
      </w:tr>
      <w:tr w:rsidR="004606F9" w:rsidRPr="00041292" w14:paraId="65CCDC47" w14:textId="77777777" w:rsidTr="0085151E">
        <w:tc>
          <w:tcPr>
            <w:tcW w:w="811" w:type="dxa"/>
          </w:tcPr>
          <w:p w14:paraId="65F96800" w14:textId="77777777" w:rsidR="004606F9" w:rsidRPr="000C7146" w:rsidRDefault="004606F9" w:rsidP="00460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62" w:type="dxa"/>
            <w:vAlign w:val="center"/>
          </w:tcPr>
          <w:p w14:paraId="2C17A8F5" w14:textId="51F57959" w:rsidR="004606F9" w:rsidRPr="009F2EDF" w:rsidRDefault="004606F9" w:rsidP="00460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 Obilježavanje postignuća učenika i nastavnika</w:t>
            </w:r>
          </w:p>
        </w:tc>
        <w:tc>
          <w:tcPr>
            <w:tcW w:w="1663" w:type="dxa"/>
          </w:tcPr>
          <w:p w14:paraId="22B99A7E" w14:textId="35DE0C98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1663" w:type="dxa"/>
          </w:tcPr>
          <w:p w14:paraId="4568A54C" w14:textId="6BE99ED9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1630" w:type="dxa"/>
          </w:tcPr>
          <w:p w14:paraId="5A9A2010" w14:textId="4F82EB62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</w:tr>
      <w:tr w:rsidR="004606F9" w:rsidRPr="00041292" w14:paraId="0D6B514B" w14:textId="77777777" w:rsidTr="0085151E">
        <w:tc>
          <w:tcPr>
            <w:tcW w:w="811" w:type="dxa"/>
          </w:tcPr>
          <w:p w14:paraId="7DE55DF2" w14:textId="32EC3AFE" w:rsidR="004606F9" w:rsidRPr="000C7146" w:rsidRDefault="004606F9" w:rsidP="00460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62" w:type="dxa"/>
            <w:vAlign w:val="center"/>
          </w:tcPr>
          <w:p w14:paraId="6351FCA1" w14:textId="513D373A" w:rsidR="004606F9" w:rsidRPr="009F2EDF" w:rsidRDefault="004606F9" w:rsidP="00460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5308 Opremanje ustanova školstva</w:t>
            </w:r>
          </w:p>
        </w:tc>
        <w:tc>
          <w:tcPr>
            <w:tcW w:w="1663" w:type="dxa"/>
          </w:tcPr>
          <w:p w14:paraId="5B55A618" w14:textId="6F9C0B30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7.670,00</w:t>
            </w:r>
          </w:p>
        </w:tc>
        <w:tc>
          <w:tcPr>
            <w:tcW w:w="1663" w:type="dxa"/>
          </w:tcPr>
          <w:p w14:paraId="7FD1DF5A" w14:textId="7A1CC80E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7.670,00</w:t>
            </w:r>
          </w:p>
        </w:tc>
        <w:tc>
          <w:tcPr>
            <w:tcW w:w="1630" w:type="dxa"/>
          </w:tcPr>
          <w:p w14:paraId="31726A78" w14:textId="01DF0FD9" w:rsidR="004606F9" w:rsidRPr="004606F9" w:rsidRDefault="004606F9" w:rsidP="004606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06F9">
              <w:rPr>
                <w:rFonts w:ascii="Arial" w:hAnsi="Arial" w:cs="Arial"/>
                <w:sz w:val="18"/>
                <w:szCs w:val="18"/>
              </w:rPr>
              <w:t>7.670,00</w:t>
            </w:r>
          </w:p>
        </w:tc>
      </w:tr>
      <w:tr w:rsidR="004606F9" w:rsidRPr="00041292" w14:paraId="35AF886C" w14:textId="77777777" w:rsidTr="0085151E">
        <w:tc>
          <w:tcPr>
            <w:tcW w:w="811" w:type="dxa"/>
          </w:tcPr>
          <w:p w14:paraId="7F2B8128" w14:textId="77777777" w:rsidR="004606F9" w:rsidRPr="00041292" w:rsidRDefault="004606F9" w:rsidP="00460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2" w:type="dxa"/>
          </w:tcPr>
          <w:p w14:paraId="4306D4EA" w14:textId="77777777" w:rsidR="004606F9" w:rsidRPr="00041292" w:rsidRDefault="004606F9" w:rsidP="004606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razdjel:</w:t>
            </w:r>
          </w:p>
        </w:tc>
        <w:tc>
          <w:tcPr>
            <w:tcW w:w="1663" w:type="dxa"/>
          </w:tcPr>
          <w:p w14:paraId="7822F8BC" w14:textId="0B8976A9" w:rsidR="004606F9" w:rsidRPr="004606F9" w:rsidRDefault="004606F9" w:rsidP="004606F9">
            <w:pPr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4606F9">
              <w:rPr>
                <w:rFonts w:ascii="Arial" w:hAnsi="Arial" w:cs="Arial"/>
                <w:b/>
                <w:sz w:val="20"/>
              </w:rPr>
              <w:t>2.223.875,31</w:t>
            </w:r>
          </w:p>
        </w:tc>
        <w:tc>
          <w:tcPr>
            <w:tcW w:w="1663" w:type="dxa"/>
          </w:tcPr>
          <w:p w14:paraId="70AD3B6E" w14:textId="3512EC79" w:rsidR="004606F9" w:rsidRPr="004606F9" w:rsidRDefault="004606F9" w:rsidP="004606F9">
            <w:pPr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4606F9">
              <w:rPr>
                <w:rFonts w:ascii="Arial" w:hAnsi="Arial" w:cs="Arial"/>
                <w:b/>
                <w:sz w:val="20"/>
              </w:rPr>
              <w:t>2.152.045,31</w:t>
            </w:r>
          </w:p>
        </w:tc>
        <w:tc>
          <w:tcPr>
            <w:tcW w:w="1630" w:type="dxa"/>
          </w:tcPr>
          <w:p w14:paraId="40CDE3F8" w14:textId="4641A4BB" w:rsidR="004606F9" w:rsidRPr="004606F9" w:rsidRDefault="004606F9" w:rsidP="004606F9">
            <w:pPr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4606F9">
              <w:rPr>
                <w:rFonts w:ascii="Arial" w:hAnsi="Arial" w:cs="Arial"/>
                <w:b/>
                <w:sz w:val="20"/>
              </w:rPr>
              <w:t>2.145.645,31</w:t>
            </w:r>
          </w:p>
        </w:tc>
      </w:tr>
    </w:tbl>
    <w:p w14:paraId="2A115D38" w14:textId="77777777" w:rsidR="004B2479" w:rsidRDefault="004B247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5A62BC" w14:textId="4BB4BE3F" w:rsidR="00041292" w:rsidRPr="00125605" w:rsidRDefault="00041292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lastRenderedPageBreak/>
        <w:t>NAZIV PROGRAMA:</w:t>
      </w:r>
      <w:r w:rsidR="00812D8A" w:rsidRPr="00FD7999">
        <w:rPr>
          <w:rFonts w:ascii="Arial" w:hAnsi="Arial" w:cs="Arial"/>
          <w:b/>
        </w:rPr>
        <w:tab/>
      </w:r>
      <w:r w:rsidR="00B85A54">
        <w:rPr>
          <w:rFonts w:ascii="Arial" w:hAnsi="Arial" w:cs="Arial"/>
          <w:b/>
        </w:rPr>
        <w:t>OSNOVNOŠKOLSKO OBRAZOVANJE</w:t>
      </w:r>
    </w:p>
    <w:p w14:paraId="488A6DB5" w14:textId="77777777" w:rsidR="00434AEE" w:rsidRDefault="00434AE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D7C4BF" w14:textId="77777777" w:rsidR="005801A5" w:rsidRPr="008921B5" w:rsidRDefault="005801A5" w:rsidP="005801A5">
      <w:pPr>
        <w:ind w:firstLine="708"/>
        <w:jc w:val="both"/>
        <w:rPr>
          <w:rFonts w:ascii="Arial" w:hAnsi="Arial" w:cs="Arial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SVRHA PROGRAMA: </w:t>
      </w:r>
      <w:r w:rsidRPr="008921B5">
        <w:rPr>
          <w:rFonts w:ascii="Arial" w:hAnsi="Arial" w:cs="Arial"/>
        </w:rPr>
        <w:t>Osigurati uvjete rada sukladno zakonskom minimalnom financijskom standardu, te racionalnim gospodarenjem raspoloživim sredstvima omogućiti zadržavanje postojećeg stanja i organizacije rada. Poticanje intelektualnog, osobnog, društvenog i fizičkog razvoja učenika kao korisnika usluga.</w:t>
      </w:r>
    </w:p>
    <w:p w14:paraId="75A3AD86" w14:textId="77777777" w:rsidR="005801A5" w:rsidRPr="00847ABC" w:rsidRDefault="005801A5" w:rsidP="005801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44DB3A" w14:textId="77777777" w:rsidR="005801A5" w:rsidRPr="00847ABC" w:rsidRDefault="005801A5" w:rsidP="005801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9B0921" w14:textId="77777777" w:rsidR="005801A5" w:rsidRPr="00847ABC" w:rsidRDefault="005801A5" w:rsidP="005801A5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POVEZANOST PROGRAMA SA STRATEŠKIM DOKUMENTIMA: </w:t>
      </w:r>
      <w:r w:rsidRPr="00847ABC">
        <w:rPr>
          <w:rFonts w:ascii="Arial" w:hAnsi="Arial" w:cs="Arial"/>
          <w:bCs/>
          <w:i/>
          <w:iCs/>
          <w:sz w:val="20"/>
          <w:szCs w:val="20"/>
        </w:rPr>
        <w:t>( ostvarenju kojih strateških ciljeva i mjera pridonosi provedba ovog programa)</w:t>
      </w:r>
    </w:p>
    <w:p w14:paraId="0DB9EE4A" w14:textId="77777777" w:rsidR="005801A5" w:rsidRPr="00565359" w:rsidRDefault="005801A5" w:rsidP="005801A5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30F7424F" w14:textId="77777777" w:rsidR="005801A5" w:rsidRDefault="005801A5" w:rsidP="005801A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CILJ: </w:t>
      </w:r>
      <w:bookmarkStart w:id="0" w:name="_Hlk83390484"/>
      <w:r w:rsidRPr="00A1412F">
        <w:rPr>
          <w:rFonts w:ascii="Arial" w:hAnsi="Arial" w:cs="Arial"/>
          <w:i/>
          <w:iCs/>
          <w:sz w:val="20"/>
          <w:szCs w:val="20"/>
        </w:rPr>
        <w:t>Razvoj modernog obrazovnog sustava prilagođenog društvenim izazovima</w:t>
      </w:r>
      <w:bookmarkEnd w:id="0"/>
      <w:r w:rsidRPr="00B36200">
        <w:rPr>
          <w:rFonts w:ascii="Arial" w:hAnsi="Arial" w:cs="Arial"/>
          <w:sz w:val="20"/>
          <w:szCs w:val="20"/>
        </w:rPr>
        <w:tab/>
      </w:r>
    </w:p>
    <w:p w14:paraId="18B797BC" w14:textId="77777777" w:rsidR="005801A5" w:rsidRPr="001D1D44" w:rsidRDefault="005801A5" w:rsidP="005801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44C244" w14:textId="77777777" w:rsidR="005801A5" w:rsidRDefault="005801A5" w:rsidP="005801A5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1D1D44">
        <w:rPr>
          <w:rFonts w:ascii="Arial" w:hAnsi="Arial" w:cs="Arial"/>
          <w:b/>
          <w:sz w:val="20"/>
          <w:szCs w:val="20"/>
        </w:rPr>
        <w:t xml:space="preserve">MJERA: </w:t>
      </w:r>
      <w:r w:rsidRPr="00A1412F">
        <w:rPr>
          <w:rFonts w:ascii="Calibri" w:eastAsia="Times New Roman" w:hAnsi="Calibri" w:cs="Calibri"/>
          <w:color w:val="000000"/>
          <w:lang w:eastAsia="hr-HR"/>
        </w:rPr>
        <w:t>Sustavno ulaganje u kvalitetu obrazovanja i usavršavanja te uvjete rada djelatnika u obrazovanju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A1412F">
        <w:rPr>
          <w:rFonts w:ascii="Calibri" w:eastAsia="Times New Roman" w:hAnsi="Calibri" w:cs="Calibri"/>
          <w:color w:val="000000"/>
          <w:lang w:eastAsia="hr-HR"/>
        </w:rPr>
        <w:t>Prilagođeni školski programi za kvalitetnije obrazovanje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A1412F">
        <w:rPr>
          <w:rFonts w:ascii="Calibri" w:eastAsia="Times New Roman" w:hAnsi="Calibri" w:cs="Calibri"/>
          <w:color w:val="000000"/>
          <w:lang w:eastAsia="hr-HR"/>
        </w:rPr>
        <w:t>Podizanje razine osnovnih i strukovnih znanja, kompetencija i vještina</w:t>
      </w:r>
    </w:p>
    <w:p w14:paraId="26DD82AC" w14:textId="77777777" w:rsidR="005801A5" w:rsidRPr="008F50BE" w:rsidRDefault="005801A5" w:rsidP="005801A5">
      <w:pPr>
        <w:spacing w:after="0" w:line="240" w:lineRule="auto"/>
        <w:ind w:left="708"/>
        <w:rPr>
          <w:rFonts w:ascii="Arial" w:hAnsi="Arial" w:cs="Arial"/>
          <w:i/>
          <w:iCs/>
          <w:sz w:val="20"/>
          <w:szCs w:val="20"/>
        </w:rPr>
      </w:pPr>
    </w:p>
    <w:p w14:paraId="1AEABD67" w14:textId="77777777" w:rsidR="005801A5" w:rsidRDefault="005801A5" w:rsidP="005801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70E5BF" w14:textId="77777777" w:rsidR="005801A5" w:rsidRDefault="005801A5" w:rsidP="005801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2A9540" w14:textId="77777777" w:rsidR="005801A5" w:rsidRPr="00D3713E" w:rsidRDefault="005801A5" w:rsidP="005801A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  <w:r w:rsidRPr="00D3713E">
        <w:rPr>
          <w:rFonts w:ascii="Arial" w:hAnsi="Arial" w:cs="Arial"/>
          <w:i/>
          <w:sz w:val="20"/>
          <w:szCs w:val="20"/>
        </w:rPr>
        <w:t>(potrebno je navesti koji je zakonski ili drugi temelj za uključenje programa u Proračun)</w:t>
      </w:r>
    </w:p>
    <w:p w14:paraId="34AC68F4" w14:textId="77777777" w:rsidR="005801A5" w:rsidRDefault="005801A5" w:rsidP="005801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433507" w14:textId="3C7D2A1B" w:rsidR="005801A5" w:rsidRPr="00B365D0" w:rsidRDefault="005801A5" w:rsidP="005801A5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t>Zakon o odgoju i obrazovanju u osnovnoj i srednjoj školi (NN 87/08, 86/09 , 92/10, 105/10, 90/11, 5/12, 16/12, 86/12, 86/12, 126/12, 94/13, 136/14, 152/14, 7/17, 68/18, 98/19, 64/20</w:t>
      </w:r>
      <w:r>
        <w:rPr>
          <w:rFonts w:ascii="Arial" w:hAnsi="Arial" w:cs="Arial"/>
        </w:rPr>
        <w:t>,</w:t>
      </w:r>
      <w:r w:rsidR="00E11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151/22</w:t>
      </w:r>
      <w:r w:rsidR="00E112D2">
        <w:rPr>
          <w:rFonts w:ascii="Arial" w:hAnsi="Arial" w:cs="Arial"/>
        </w:rPr>
        <w:t>, 155/23, 156/23</w:t>
      </w:r>
      <w:r w:rsidRPr="00B365D0">
        <w:rPr>
          <w:rFonts w:ascii="Arial" w:hAnsi="Arial" w:cs="Arial"/>
        </w:rPr>
        <w:t>), Državni pedagoški standard osnovnoškolskog sustava odgoja i obrazovanja (NN 63/08, 90/10), Temeljni kolektivni ugovor za službenike i namještenike u javnim službama (141/12, 150/13, 153/13, 24/17, 128/17, 47/18</w:t>
      </w:r>
      <w:r w:rsidR="00B85A54">
        <w:rPr>
          <w:rFonts w:ascii="Arial" w:hAnsi="Arial" w:cs="Arial"/>
        </w:rPr>
        <w:t>, 56/22</w:t>
      </w:r>
      <w:r w:rsidR="00E112D2">
        <w:rPr>
          <w:rFonts w:ascii="Arial" w:hAnsi="Arial" w:cs="Arial"/>
        </w:rPr>
        <w:t>, 24/24</w:t>
      </w:r>
      <w:r w:rsidRPr="00B365D0">
        <w:rPr>
          <w:rFonts w:ascii="Arial" w:hAnsi="Arial" w:cs="Arial"/>
        </w:rPr>
        <w:t>), Kolektivni ugovor za zaposlenike u osnovnoškolskim ustanovama (63/14, 39/17</w:t>
      </w:r>
      <w:r w:rsidR="00B85A54">
        <w:rPr>
          <w:rFonts w:ascii="Arial" w:hAnsi="Arial" w:cs="Arial"/>
        </w:rPr>
        <w:t>, 46/17,</w:t>
      </w:r>
      <w:r w:rsidRPr="00B365D0">
        <w:rPr>
          <w:rFonts w:ascii="Arial" w:hAnsi="Arial" w:cs="Arial"/>
        </w:rPr>
        <w:t xml:space="preserve"> 51/18</w:t>
      </w:r>
      <w:r w:rsidR="00B85A54">
        <w:rPr>
          <w:rFonts w:ascii="Arial" w:hAnsi="Arial" w:cs="Arial"/>
        </w:rPr>
        <w:t>, 122/19</w:t>
      </w:r>
      <w:r w:rsidRPr="00B365D0">
        <w:rPr>
          <w:rFonts w:ascii="Arial" w:hAnsi="Arial" w:cs="Arial"/>
        </w:rPr>
        <w:t>), Nacionalni okvirni kurikulum za predškolski odgoj i obrazovanje te opće obvezno i srednjoškolsko obrazovanje (srpanj, 2011.), Zakon o ustanovama (Narodne novine, broj 76/93, 29/97, 47/99, 35/08).</w:t>
      </w:r>
      <w:r w:rsidRPr="001B7114">
        <w:rPr>
          <w:rFonts w:ascii="Arial" w:hAnsi="Arial" w:cs="Arial"/>
        </w:rPr>
        <w:t xml:space="preserve"> </w:t>
      </w:r>
      <w:r w:rsidR="00044D79" w:rsidRPr="00044D79">
        <w:rPr>
          <w:rFonts w:ascii="Arial" w:hAnsi="Arial" w:cs="Arial"/>
        </w:rPr>
        <w:t>Zakon o udžbenicima i drugim obrazovnim materijalima za osnovnu i srednju školu</w:t>
      </w:r>
      <w:r w:rsidR="00044D79">
        <w:rPr>
          <w:rFonts w:ascii="Arial" w:hAnsi="Arial" w:cs="Arial"/>
        </w:rPr>
        <w:t xml:space="preserve"> (Narodne novine, broj 116/18, 85/22, 92/24</w:t>
      </w:r>
      <w:r w:rsidR="004606F9">
        <w:rPr>
          <w:rFonts w:ascii="Arial" w:hAnsi="Arial" w:cs="Arial"/>
        </w:rPr>
        <w:t>,105/25</w:t>
      </w:r>
      <w:r w:rsidR="00044D79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Odluka o početku i završetku nastavne godine, broju radnih dana i trajanju odmora učenika osnovnih i srednjih škola za školsku godinu 202</w:t>
      </w:r>
      <w:r w:rsidR="004606F9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4606F9">
        <w:rPr>
          <w:rFonts w:ascii="Arial" w:hAnsi="Arial" w:cs="Arial"/>
        </w:rPr>
        <w:t>6</w:t>
      </w:r>
      <w:r w:rsidR="00E112D2">
        <w:rPr>
          <w:rFonts w:ascii="Arial" w:hAnsi="Arial" w:cs="Arial"/>
        </w:rPr>
        <w:t>. (Ministarstvo znanosti,</w:t>
      </w:r>
      <w:r>
        <w:rPr>
          <w:rFonts w:ascii="Arial" w:hAnsi="Arial" w:cs="Arial"/>
        </w:rPr>
        <w:t xml:space="preserve"> obrazovanja</w:t>
      </w:r>
      <w:r w:rsidR="004606F9">
        <w:rPr>
          <w:rFonts w:ascii="Arial" w:hAnsi="Arial" w:cs="Arial"/>
        </w:rPr>
        <w:t xml:space="preserve"> i mladih</w:t>
      </w:r>
      <w:r>
        <w:rPr>
          <w:rFonts w:ascii="Arial" w:hAnsi="Arial" w:cs="Arial"/>
        </w:rPr>
        <w:t xml:space="preserve"> </w:t>
      </w:r>
      <w:r w:rsidR="00E112D2">
        <w:rPr>
          <w:rFonts w:ascii="Arial" w:hAnsi="Arial" w:cs="Arial"/>
        </w:rPr>
        <w:t>88/202</w:t>
      </w:r>
      <w:r w:rsidR="004606F9">
        <w:rPr>
          <w:rFonts w:ascii="Arial" w:hAnsi="Arial" w:cs="Arial"/>
        </w:rPr>
        <w:t>5</w:t>
      </w:r>
      <w:r w:rsidR="00E112D2">
        <w:rPr>
          <w:rFonts w:ascii="Arial" w:hAnsi="Arial" w:cs="Arial"/>
        </w:rPr>
        <w:t>.</w:t>
      </w:r>
      <w:r>
        <w:rPr>
          <w:rFonts w:ascii="Arial" w:hAnsi="Arial" w:cs="Arial"/>
        </w:rPr>
        <w:t>).</w:t>
      </w:r>
    </w:p>
    <w:p w14:paraId="0E5625F6" w14:textId="14CF0DD6" w:rsidR="005801A5" w:rsidRPr="00B365D0" w:rsidRDefault="005801A5" w:rsidP="005801A5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t>Zakon o lokalnoj i područnoj (regionalnoj) samouprav</w:t>
      </w:r>
      <w:r w:rsidR="00E112D2">
        <w:rPr>
          <w:rFonts w:ascii="Arial" w:hAnsi="Arial" w:cs="Arial"/>
        </w:rPr>
        <w:t>i (NN 33/01, 60/01, 129/05, 109/</w:t>
      </w:r>
      <w:r w:rsidRPr="00B365D0">
        <w:rPr>
          <w:rFonts w:ascii="Arial" w:hAnsi="Arial" w:cs="Arial"/>
        </w:rPr>
        <w:t xml:space="preserve">07, 125/08, </w:t>
      </w:r>
      <w:r w:rsidR="00E112D2">
        <w:rPr>
          <w:rFonts w:ascii="Arial" w:hAnsi="Arial" w:cs="Arial"/>
        </w:rPr>
        <w:t>36/09, 150/11, 144/12, 19/13, 13</w:t>
      </w:r>
      <w:r w:rsidRPr="00B365D0">
        <w:rPr>
          <w:rFonts w:ascii="Arial" w:hAnsi="Arial" w:cs="Arial"/>
        </w:rPr>
        <w:t>7/1</w:t>
      </w:r>
      <w:r w:rsidR="00E112D2">
        <w:rPr>
          <w:rFonts w:ascii="Arial" w:hAnsi="Arial" w:cs="Arial"/>
        </w:rPr>
        <w:t>5</w:t>
      </w:r>
      <w:r w:rsidRPr="00B365D0">
        <w:rPr>
          <w:rFonts w:ascii="Arial" w:hAnsi="Arial" w:cs="Arial"/>
        </w:rPr>
        <w:t>, 1</w:t>
      </w:r>
      <w:r w:rsidR="00E112D2">
        <w:rPr>
          <w:rFonts w:ascii="Arial" w:hAnsi="Arial" w:cs="Arial"/>
        </w:rPr>
        <w:t>23</w:t>
      </w:r>
      <w:r w:rsidRPr="00B365D0">
        <w:rPr>
          <w:rFonts w:ascii="Arial" w:hAnsi="Arial" w:cs="Arial"/>
        </w:rPr>
        <w:t>/1</w:t>
      </w:r>
      <w:r w:rsidR="00E112D2">
        <w:rPr>
          <w:rFonts w:ascii="Arial" w:hAnsi="Arial" w:cs="Arial"/>
        </w:rPr>
        <w:t xml:space="preserve">7, 98/19, 144/20 </w:t>
      </w:r>
      <w:r w:rsidRPr="00B365D0">
        <w:rPr>
          <w:rFonts w:ascii="Arial" w:hAnsi="Arial" w:cs="Arial"/>
        </w:rPr>
        <w:t xml:space="preserve">), Zakon o financiranju jedinica lokalne i područne (regionalne) samouprave (NN </w:t>
      </w:r>
      <w:r w:rsidR="00E112D2">
        <w:rPr>
          <w:rFonts w:ascii="Arial" w:hAnsi="Arial" w:cs="Arial"/>
        </w:rPr>
        <w:t>127/17, 138/20, 151/22, 114/23</w:t>
      </w:r>
      <w:r w:rsidRPr="00B365D0">
        <w:rPr>
          <w:rFonts w:ascii="Arial" w:hAnsi="Arial" w:cs="Arial"/>
        </w:rPr>
        <w:t>).</w:t>
      </w:r>
    </w:p>
    <w:p w14:paraId="1BCDF662" w14:textId="77777777" w:rsidR="00D73B33" w:rsidRPr="00434AEE" w:rsidRDefault="00D73B3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1D648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  <w:r w:rsidR="00D3713E" w:rsidRPr="00D3713E">
        <w:rPr>
          <w:rFonts w:ascii="Arial" w:hAnsi="Arial" w:cs="Arial"/>
          <w:i/>
          <w:sz w:val="20"/>
          <w:szCs w:val="20"/>
        </w:rPr>
        <w:t>(</w:t>
      </w:r>
      <w:r w:rsidR="00854FBC">
        <w:rPr>
          <w:rFonts w:ascii="Arial" w:hAnsi="Arial" w:cs="Arial"/>
          <w:i/>
          <w:sz w:val="20"/>
          <w:szCs w:val="20"/>
        </w:rPr>
        <w:t xml:space="preserve">potrebno je navesti </w:t>
      </w:r>
      <w:r w:rsidR="0034781F">
        <w:rPr>
          <w:rFonts w:ascii="Arial" w:hAnsi="Arial" w:cs="Arial"/>
          <w:i/>
          <w:sz w:val="20"/>
          <w:szCs w:val="20"/>
        </w:rPr>
        <w:t>temeljem čega su planske veličine određene u predloženim iznosima)</w:t>
      </w:r>
    </w:p>
    <w:p w14:paraId="75366956" w14:textId="77777777" w:rsidR="00812D8A" w:rsidRDefault="00812D8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E64D4D" w14:textId="3EF73FB7" w:rsidR="00B85A54" w:rsidRPr="00B365D0" w:rsidRDefault="00B85A54" w:rsidP="00B85A54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t>U 202</w:t>
      </w:r>
      <w:r w:rsidR="00D50B2C">
        <w:rPr>
          <w:rFonts w:ascii="Arial" w:hAnsi="Arial" w:cs="Arial"/>
        </w:rPr>
        <w:t>6</w:t>
      </w:r>
      <w:r w:rsidRPr="00B365D0">
        <w:rPr>
          <w:rFonts w:ascii="Arial" w:hAnsi="Arial" w:cs="Arial"/>
        </w:rPr>
        <w:t>. godini</w:t>
      </w:r>
      <w:r>
        <w:rPr>
          <w:rFonts w:ascii="Arial" w:hAnsi="Arial" w:cs="Arial"/>
        </w:rPr>
        <w:t xml:space="preserve"> planirano je ostvariti ukupno </w:t>
      </w:r>
      <w:r w:rsidRPr="002852FE">
        <w:rPr>
          <w:rFonts w:ascii="Arial" w:hAnsi="Arial" w:cs="Arial"/>
        </w:rPr>
        <w:t>1.</w:t>
      </w:r>
      <w:r w:rsidR="00D50B2C">
        <w:rPr>
          <w:rFonts w:ascii="Arial" w:hAnsi="Arial" w:cs="Arial"/>
        </w:rPr>
        <w:t>863</w:t>
      </w:r>
      <w:r w:rsidRPr="002852FE">
        <w:rPr>
          <w:rFonts w:ascii="Arial" w:hAnsi="Arial" w:cs="Arial"/>
        </w:rPr>
        <w:t>.</w:t>
      </w:r>
      <w:r w:rsidR="00D50B2C">
        <w:rPr>
          <w:rFonts w:ascii="Arial" w:hAnsi="Arial" w:cs="Arial"/>
        </w:rPr>
        <w:t>545</w:t>
      </w:r>
      <w:r w:rsidRPr="002852FE">
        <w:rPr>
          <w:rFonts w:ascii="Arial" w:hAnsi="Arial" w:cs="Arial"/>
        </w:rPr>
        <w:t>,</w:t>
      </w:r>
      <w:r w:rsidR="00760238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 w:rsidRPr="00B365D0">
        <w:rPr>
          <w:rFonts w:ascii="Arial" w:hAnsi="Arial" w:cs="Arial"/>
        </w:rPr>
        <w:t xml:space="preserve"> (</w:t>
      </w:r>
      <w:r w:rsidR="00196036">
        <w:rPr>
          <w:rFonts w:ascii="Arial" w:hAnsi="Arial" w:cs="Arial"/>
        </w:rPr>
        <w:t>8</w:t>
      </w:r>
      <w:r w:rsidR="00D50B2C">
        <w:rPr>
          <w:rFonts w:ascii="Arial" w:hAnsi="Arial" w:cs="Arial"/>
        </w:rPr>
        <w:t>6</w:t>
      </w:r>
      <w:r w:rsidRPr="00B365D0">
        <w:rPr>
          <w:rFonts w:ascii="Arial" w:hAnsi="Arial" w:cs="Arial"/>
        </w:rPr>
        <w:t>.</w:t>
      </w:r>
      <w:r w:rsidR="00196036">
        <w:rPr>
          <w:rFonts w:ascii="Arial" w:hAnsi="Arial" w:cs="Arial"/>
        </w:rPr>
        <w:t>900</w:t>
      </w:r>
      <w:r w:rsidRPr="00B365D0">
        <w:rPr>
          <w:rFonts w:ascii="Arial" w:hAnsi="Arial" w:cs="Arial"/>
        </w:rPr>
        <w:t>,</w:t>
      </w:r>
      <w:r w:rsidR="00196036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iz Županijskog proračuna,  1.</w:t>
      </w:r>
      <w:r w:rsidR="00D50B2C">
        <w:rPr>
          <w:rFonts w:ascii="Arial" w:hAnsi="Arial" w:cs="Arial"/>
        </w:rPr>
        <w:t>771</w:t>
      </w:r>
      <w:r w:rsidRPr="00B365D0">
        <w:rPr>
          <w:rFonts w:ascii="Arial" w:hAnsi="Arial" w:cs="Arial"/>
        </w:rPr>
        <w:t>.</w:t>
      </w:r>
      <w:r w:rsidR="00D50B2C">
        <w:rPr>
          <w:rFonts w:ascii="Arial" w:hAnsi="Arial" w:cs="Arial"/>
        </w:rPr>
        <w:t>345</w:t>
      </w:r>
      <w:r w:rsidRPr="00B365D0">
        <w:rPr>
          <w:rFonts w:ascii="Arial" w:hAnsi="Arial" w:cs="Arial"/>
        </w:rPr>
        <w:t xml:space="preserve">,00 </w:t>
      </w:r>
      <w:r w:rsidR="00760238">
        <w:rPr>
          <w:rFonts w:ascii="Arial" w:hAnsi="Arial" w:cs="Arial"/>
        </w:rPr>
        <w:t>€</w:t>
      </w:r>
      <w:r w:rsidRPr="00B365D0">
        <w:rPr>
          <w:rFonts w:ascii="Arial" w:hAnsi="Arial" w:cs="Arial"/>
        </w:rPr>
        <w:t xml:space="preserve"> iz sredstava pomoći MZO</w:t>
      </w:r>
      <w:r w:rsidR="00D50B2C">
        <w:rPr>
          <w:rFonts w:ascii="Arial" w:hAnsi="Arial" w:cs="Arial"/>
        </w:rPr>
        <w:t>M</w:t>
      </w:r>
      <w:r w:rsidRPr="00B365D0">
        <w:rPr>
          <w:rFonts w:ascii="Arial" w:hAnsi="Arial" w:cs="Arial"/>
        </w:rPr>
        <w:t xml:space="preserve">, </w:t>
      </w:r>
      <w:r w:rsidR="00D50B2C">
        <w:rPr>
          <w:rFonts w:ascii="Arial" w:hAnsi="Arial" w:cs="Arial"/>
        </w:rPr>
        <w:t>30</w:t>
      </w:r>
      <w:r>
        <w:rPr>
          <w:rFonts w:ascii="Arial" w:hAnsi="Arial" w:cs="Arial"/>
        </w:rPr>
        <w:t>0</w:t>
      </w:r>
      <w:r w:rsidR="00196036">
        <w:rPr>
          <w:rFonts w:ascii="Arial" w:hAnsi="Arial" w:cs="Arial"/>
        </w:rPr>
        <w:t>,00</w:t>
      </w:r>
      <w:r w:rsidRPr="00B365D0"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 w:rsidRPr="00B365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rashoda iz </w:t>
      </w:r>
      <w:r w:rsidRPr="00B365D0">
        <w:rPr>
          <w:rFonts w:ascii="Arial" w:hAnsi="Arial" w:cs="Arial"/>
        </w:rPr>
        <w:t xml:space="preserve">vlastitih prihoda, </w:t>
      </w:r>
      <w:r w:rsidR="00624805">
        <w:rPr>
          <w:rFonts w:ascii="Arial" w:hAnsi="Arial" w:cs="Arial"/>
        </w:rPr>
        <w:t xml:space="preserve">te </w:t>
      </w:r>
      <w:r w:rsidR="00D50B2C">
        <w:rPr>
          <w:rFonts w:ascii="Arial" w:hAnsi="Arial" w:cs="Arial"/>
        </w:rPr>
        <w:t>5</w:t>
      </w:r>
      <w:r w:rsidRPr="00B365D0">
        <w:rPr>
          <w:rFonts w:ascii="Arial" w:hAnsi="Arial" w:cs="Arial"/>
        </w:rPr>
        <w:t>.</w:t>
      </w:r>
      <w:r w:rsidR="00196036">
        <w:rPr>
          <w:rFonts w:ascii="Arial" w:hAnsi="Arial" w:cs="Arial"/>
        </w:rPr>
        <w:t>000,00</w:t>
      </w:r>
      <w:r w:rsidRPr="00B365D0"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 w:rsidRPr="00B365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rashoda iz </w:t>
      </w:r>
      <w:r w:rsidRPr="00B365D0">
        <w:rPr>
          <w:rFonts w:ascii="Arial" w:hAnsi="Arial" w:cs="Arial"/>
        </w:rPr>
        <w:t>prihoda za posebne namjene</w:t>
      </w:r>
      <w:r w:rsidR="00051644">
        <w:rPr>
          <w:rFonts w:ascii="Arial" w:hAnsi="Arial" w:cs="Arial"/>
        </w:rPr>
        <w:t xml:space="preserve"> kojima se sufinancira prijevoz učenika na izvan učioničke aktivnosti</w:t>
      </w:r>
      <w:r>
        <w:rPr>
          <w:rFonts w:ascii="Arial" w:hAnsi="Arial" w:cs="Arial"/>
        </w:rPr>
        <w:t>)</w:t>
      </w:r>
      <w:r w:rsidRPr="00B365D0">
        <w:rPr>
          <w:rFonts w:ascii="Arial" w:hAnsi="Arial" w:cs="Arial"/>
        </w:rPr>
        <w:t>. Planirani iznosi temeljeni su na dosadašnjim planiranim rashodima koji se financiraju iz proračuna PGŽ</w:t>
      </w:r>
      <w:r w:rsidR="00196036">
        <w:rPr>
          <w:rFonts w:ascii="Arial" w:hAnsi="Arial" w:cs="Arial"/>
        </w:rPr>
        <w:t>-e</w:t>
      </w:r>
      <w:r w:rsidRPr="00B365D0">
        <w:rPr>
          <w:rFonts w:ascii="Arial" w:hAnsi="Arial" w:cs="Arial"/>
        </w:rPr>
        <w:t>, predviđenim rashodima za zaposlene i materijalnim rashodima sukladno zakonskom standardu ustanova osnovnog školstva</w:t>
      </w:r>
      <w:r w:rsidR="00196036">
        <w:rPr>
          <w:rFonts w:ascii="Arial" w:hAnsi="Arial" w:cs="Arial"/>
        </w:rPr>
        <w:t xml:space="preserve"> i sukladno temeljnom kolektivnom ugovoru za zaposlenike u javnim službama</w:t>
      </w:r>
      <w:r>
        <w:rPr>
          <w:rFonts w:ascii="Arial" w:hAnsi="Arial" w:cs="Arial"/>
        </w:rPr>
        <w:t>.</w:t>
      </w:r>
      <w:r w:rsidRPr="00B365D0">
        <w:rPr>
          <w:rFonts w:ascii="Arial" w:hAnsi="Arial" w:cs="Arial"/>
        </w:rPr>
        <w:t xml:space="preserve"> </w:t>
      </w:r>
    </w:p>
    <w:p w14:paraId="233052A0" w14:textId="02E7C0F7" w:rsidR="00B85A54" w:rsidRPr="00B365D0" w:rsidRDefault="00B85A54" w:rsidP="00B85A54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lastRenderedPageBreak/>
        <w:t xml:space="preserve">Projekcije </w:t>
      </w:r>
      <w:r>
        <w:rPr>
          <w:rFonts w:ascii="Arial" w:hAnsi="Arial" w:cs="Arial"/>
        </w:rPr>
        <w:t xml:space="preserve">rashoda </w:t>
      </w:r>
      <w:r w:rsidRPr="00B365D0">
        <w:rPr>
          <w:rFonts w:ascii="Arial" w:hAnsi="Arial" w:cs="Arial"/>
        </w:rPr>
        <w:t>za 202</w:t>
      </w:r>
      <w:r w:rsidR="00D50B2C">
        <w:rPr>
          <w:rFonts w:ascii="Arial" w:hAnsi="Arial" w:cs="Arial"/>
        </w:rPr>
        <w:t>7</w:t>
      </w:r>
      <w:r w:rsidRPr="00B365D0">
        <w:rPr>
          <w:rFonts w:ascii="Arial" w:hAnsi="Arial" w:cs="Arial"/>
        </w:rPr>
        <w:t>. i 202</w:t>
      </w:r>
      <w:r w:rsidR="00D50B2C">
        <w:rPr>
          <w:rFonts w:ascii="Arial" w:hAnsi="Arial" w:cs="Arial"/>
        </w:rPr>
        <w:t>8</w:t>
      </w:r>
      <w:r w:rsidRPr="00B365D0">
        <w:rPr>
          <w:rFonts w:ascii="Arial" w:hAnsi="Arial" w:cs="Arial"/>
        </w:rPr>
        <w:t xml:space="preserve">. </w:t>
      </w:r>
      <w:r w:rsidR="00D50B2C">
        <w:rPr>
          <w:rFonts w:ascii="Arial" w:hAnsi="Arial" w:cs="Arial"/>
        </w:rPr>
        <w:t>smanjuju se</w:t>
      </w:r>
      <w:r w:rsidRPr="00B365D0">
        <w:rPr>
          <w:rFonts w:ascii="Arial" w:hAnsi="Arial" w:cs="Arial"/>
        </w:rPr>
        <w:t xml:space="preserve"> </w:t>
      </w:r>
      <w:r w:rsidR="00D50B2C">
        <w:rPr>
          <w:rFonts w:ascii="Arial" w:hAnsi="Arial" w:cs="Arial"/>
        </w:rPr>
        <w:t>z</w:t>
      </w:r>
      <w:r w:rsidRPr="00B365D0">
        <w:rPr>
          <w:rFonts w:ascii="Arial" w:hAnsi="Arial" w:cs="Arial"/>
        </w:rPr>
        <w:t>a</w:t>
      </w:r>
      <w:r w:rsidR="00D50B2C">
        <w:rPr>
          <w:rFonts w:ascii="Arial" w:hAnsi="Arial" w:cs="Arial"/>
        </w:rPr>
        <w:t xml:space="preserve"> 6.000,00 eura u sklopu osiguravanja uvjeta rada</w:t>
      </w:r>
      <w:r>
        <w:rPr>
          <w:rFonts w:ascii="Arial" w:hAnsi="Arial" w:cs="Arial"/>
        </w:rPr>
        <w:t>.</w:t>
      </w:r>
      <w:r w:rsidR="00D50B2C">
        <w:rPr>
          <w:rFonts w:ascii="Arial" w:hAnsi="Arial" w:cs="Arial"/>
        </w:rPr>
        <w:t xml:space="preserve"> Projekcije se smanjuju zbog implementacije potpune Riznice u kojoj se prijevoz</w:t>
      </w:r>
      <w:r>
        <w:rPr>
          <w:rFonts w:ascii="Arial" w:hAnsi="Arial" w:cs="Arial"/>
        </w:rPr>
        <w:t xml:space="preserve"> </w:t>
      </w:r>
      <w:r w:rsidR="00D50B2C">
        <w:rPr>
          <w:rFonts w:ascii="Arial" w:hAnsi="Arial" w:cs="Arial"/>
        </w:rPr>
        <w:t xml:space="preserve">učenika ne financira preko računa škole </w:t>
      </w:r>
      <w:r w:rsidR="00624805">
        <w:rPr>
          <w:rFonts w:ascii="Arial" w:hAnsi="Arial" w:cs="Arial"/>
        </w:rPr>
        <w:t>pa rashod</w:t>
      </w:r>
      <w:r w:rsidR="00D50B2C">
        <w:rPr>
          <w:rFonts w:ascii="Arial" w:hAnsi="Arial" w:cs="Arial"/>
        </w:rPr>
        <w:t xml:space="preserve"> prijevoz</w:t>
      </w:r>
      <w:r w:rsidR="00624805">
        <w:rPr>
          <w:rFonts w:ascii="Arial" w:hAnsi="Arial" w:cs="Arial"/>
        </w:rPr>
        <w:t>a</w:t>
      </w:r>
      <w:r w:rsidR="00D50B2C">
        <w:rPr>
          <w:rFonts w:ascii="Arial" w:hAnsi="Arial" w:cs="Arial"/>
        </w:rPr>
        <w:t xml:space="preserve"> od 2027. godine nije uključen u projekcije rashoda. </w:t>
      </w:r>
      <w:r w:rsidRPr="00B365D0">
        <w:rPr>
          <w:rFonts w:ascii="Arial" w:hAnsi="Arial" w:cs="Arial"/>
        </w:rPr>
        <w:t xml:space="preserve">Rashodi za nabavu proizvedene dugotrajne imovine </w:t>
      </w:r>
      <w:r>
        <w:rPr>
          <w:rFonts w:ascii="Arial" w:hAnsi="Arial" w:cs="Arial"/>
        </w:rPr>
        <w:t xml:space="preserve">za planirano razdoblje </w:t>
      </w:r>
      <w:r w:rsidRPr="00B365D0">
        <w:rPr>
          <w:rFonts w:ascii="Arial" w:hAnsi="Arial" w:cs="Arial"/>
        </w:rPr>
        <w:t>odnose</w:t>
      </w:r>
      <w:r>
        <w:rPr>
          <w:rFonts w:ascii="Arial" w:hAnsi="Arial" w:cs="Arial"/>
        </w:rPr>
        <w:t xml:space="preserve"> se</w:t>
      </w:r>
      <w:r w:rsidRPr="00B365D0">
        <w:rPr>
          <w:rFonts w:ascii="Arial" w:hAnsi="Arial" w:cs="Arial"/>
        </w:rPr>
        <w:t xml:space="preserve"> na nabavu udžbenika za učenike koji se financiraju iz državnog proračuna</w:t>
      </w:r>
      <w:r>
        <w:rPr>
          <w:rFonts w:ascii="Arial" w:hAnsi="Arial" w:cs="Arial"/>
        </w:rPr>
        <w:t xml:space="preserve"> u iznosu od 4.000</w:t>
      </w:r>
      <w:r w:rsidR="00624805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 w:rsidRPr="00B365D0">
        <w:rPr>
          <w:rFonts w:ascii="Arial" w:hAnsi="Arial" w:cs="Arial"/>
        </w:rPr>
        <w:t xml:space="preserve">. </w:t>
      </w:r>
      <w:r w:rsidR="000B3963">
        <w:rPr>
          <w:rFonts w:ascii="Arial" w:hAnsi="Arial" w:cs="Arial"/>
        </w:rPr>
        <w:t>Od 2023. godine započeo je projekt prehrane učenika koji se financira iz d</w:t>
      </w:r>
      <w:r w:rsidR="00196036">
        <w:rPr>
          <w:rFonts w:ascii="Arial" w:hAnsi="Arial" w:cs="Arial"/>
        </w:rPr>
        <w:t>ržavnog proračuna. Za svaku godinu planiranog razdoblja iznos rashoda za prehranu učenika iznosi 66</w:t>
      </w:r>
      <w:r w:rsidR="000B3963">
        <w:rPr>
          <w:rFonts w:ascii="Arial" w:hAnsi="Arial" w:cs="Arial"/>
        </w:rPr>
        <w:t>.5</w:t>
      </w:r>
      <w:r w:rsidR="00196036">
        <w:rPr>
          <w:rFonts w:ascii="Arial" w:hAnsi="Arial" w:cs="Arial"/>
        </w:rPr>
        <w:t>00</w:t>
      </w:r>
      <w:r w:rsidR="000B3963">
        <w:rPr>
          <w:rFonts w:ascii="Arial" w:hAnsi="Arial" w:cs="Arial"/>
        </w:rPr>
        <w:t xml:space="preserve">,00 </w:t>
      </w:r>
      <w:r w:rsidR="00196036">
        <w:rPr>
          <w:rFonts w:ascii="Arial" w:hAnsi="Arial" w:cs="Arial"/>
        </w:rPr>
        <w:t>€</w:t>
      </w:r>
      <w:r w:rsidR="00624805">
        <w:rPr>
          <w:rFonts w:ascii="Arial" w:hAnsi="Arial" w:cs="Arial"/>
        </w:rPr>
        <w:t xml:space="preserve"> sukladno broju učenika koji pohađa školu</w:t>
      </w:r>
      <w:r w:rsidR="000B3963">
        <w:rPr>
          <w:rFonts w:ascii="Arial" w:hAnsi="Arial" w:cs="Arial"/>
        </w:rPr>
        <w:t>.</w:t>
      </w:r>
    </w:p>
    <w:p w14:paraId="53164A5F" w14:textId="77777777"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01174" w14:textId="77777777"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1A5B0B" w14:textId="77777777" w:rsidR="00377DF3" w:rsidRDefault="00377DF3" w:rsidP="00377D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  <w:r w:rsidR="00D3713E" w:rsidRPr="00D3713E">
        <w:rPr>
          <w:rFonts w:ascii="Arial" w:hAnsi="Arial" w:cs="Arial"/>
          <w:i/>
          <w:sz w:val="20"/>
          <w:szCs w:val="20"/>
        </w:rPr>
        <w:t>(</w:t>
      </w:r>
      <w:r w:rsidR="00D3713E">
        <w:rPr>
          <w:rFonts w:ascii="Arial" w:hAnsi="Arial" w:cs="Arial"/>
          <w:i/>
          <w:sz w:val="20"/>
          <w:szCs w:val="20"/>
        </w:rPr>
        <w:t xml:space="preserve">potrebno je </w:t>
      </w:r>
      <w:r w:rsidR="0034781F">
        <w:rPr>
          <w:rFonts w:ascii="Arial" w:hAnsi="Arial" w:cs="Arial"/>
          <w:i/>
          <w:sz w:val="20"/>
          <w:szCs w:val="20"/>
        </w:rPr>
        <w:t>obrazložiti</w:t>
      </w:r>
      <w:r w:rsidR="00D3713E">
        <w:rPr>
          <w:rFonts w:ascii="Arial" w:hAnsi="Arial" w:cs="Arial"/>
          <w:i/>
          <w:sz w:val="20"/>
          <w:szCs w:val="20"/>
        </w:rPr>
        <w:t xml:space="preserve"> </w:t>
      </w:r>
      <w:r w:rsidR="0034781F">
        <w:rPr>
          <w:rFonts w:ascii="Arial" w:hAnsi="Arial" w:cs="Arial"/>
          <w:i/>
          <w:sz w:val="20"/>
          <w:szCs w:val="20"/>
        </w:rPr>
        <w:t xml:space="preserve">u kojoj mjeri su ostvareni ciljevi i postignuti rezultati temeljeni na pokazateljima uspješnosti </w:t>
      </w:r>
      <w:r w:rsidR="00D70965">
        <w:rPr>
          <w:rFonts w:ascii="Arial" w:hAnsi="Arial" w:cs="Arial"/>
          <w:i/>
          <w:sz w:val="20"/>
          <w:szCs w:val="20"/>
        </w:rPr>
        <w:t>iz prethodne godine)</w:t>
      </w:r>
      <w:r w:rsidR="0034781F">
        <w:rPr>
          <w:rFonts w:ascii="Arial" w:hAnsi="Arial" w:cs="Arial"/>
          <w:i/>
          <w:sz w:val="20"/>
          <w:szCs w:val="20"/>
        </w:rPr>
        <w:t xml:space="preserve"> </w:t>
      </w:r>
    </w:p>
    <w:p w14:paraId="62238EE9" w14:textId="77777777"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8F7A86" w14:textId="77811C4C" w:rsidR="000B3963" w:rsidRPr="00FE5983" w:rsidRDefault="000B3963" w:rsidP="000B3963">
      <w:pPr>
        <w:ind w:firstLine="708"/>
        <w:jc w:val="both"/>
        <w:rPr>
          <w:rFonts w:ascii="Arial" w:hAnsi="Arial" w:cs="Arial"/>
        </w:rPr>
      </w:pPr>
      <w:r w:rsidRPr="00FE5983">
        <w:rPr>
          <w:rFonts w:ascii="Arial" w:hAnsi="Arial" w:cs="Arial"/>
        </w:rPr>
        <w:t>Ciljevi i rezultati temeljeni na pokazateljima uspješnosti za provođenje programa u velikoj mjeri ovise o odobrenim sredstvima koja su uslijed negativnih kretanja u gospodarstvu</w:t>
      </w:r>
      <w:r>
        <w:rPr>
          <w:rFonts w:ascii="Arial" w:hAnsi="Arial" w:cs="Arial"/>
        </w:rPr>
        <w:t xml:space="preserve"> i izrazito velike inflacije </w:t>
      </w:r>
      <w:r w:rsidR="00624805">
        <w:rPr>
          <w:rFonts w:ascii="Arial" w:hAnsi="Arial" w:cs="Arial"/>
        </w:rPr>
        <w:t xml:space="preserve">koja se nastavlja nakon </w:t>
      </w:r>
      <w:r>
        <w:rPr>
          <w:rFonts w:ascii="Arial" w:hAnsi="Arial" w:cs="Arial"/>
        </w:rPr>
        <w:t>2022. godine</w:t>
      </w:r>
      <w:r w:rsidRPr="00FE5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nedostatna</w:t>
      </w:r>
      <w:r w:rsidRPr="00FE5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pokriće svih redovnih rashoda.</w:t>
      </w:r>
      <w:r w:rsidR="00624805">
        <w:rPr>
          <w:rFonts w:ascii="Arial" w:hAnsi="Arial" w:cs="Arial"/>
        </w:rPr>
        <w:t xml:space="preserve"> Tijekom 2025</w:t>
      </w:r>
      <w:r w:rsidR="002E0CE1">
        <w:rPr>
          <w:rFonts w:ascii="Arial" w:hAnsi="Arial" w:cs="Arial"/>
        </w:rPr>
        <w:t xml:space="preserve">. godine nastavlja se rast cijena materijala </w:t>
      </w:r>
      <w:r w:rsidR="00941FEA">
        <w:rPr>
          <w:rFonts w:ascii="Arial" w:hAnsi="Arial" w:cs="Arial"/>
        </w:rPr>
        <w:t xml:space="preserve">i usluga </w:t>
      </w:r>
      <w:r w:rsidR="002E0CE1">
        <w:rPr>
          <w:rFonts w:ascii="Arial" w:hAnsi="Arial" w:cs="Arial"/>
        </w:rPr>
        <w:t>a naročito usluga održavanja zgrada i opreme u vlasništvu škole.</w:t>
      </w:r>
      <w:r>
        <w:rPr>
          <w:rFonts w:ascii="Arial" w:hAnsi="Arial" w:cs="Arial"/>
        </w:rPr>
        <w:t xml:space="preserve"> </w:t>
      </w:r>
      <w:r w:rsidRPr="00FE5983">
        <w:rPr>
          <w:rFonts w:ascii="Arial" w:hAnsi="Arial" w:cs="Arial"/>
        </w:rPr>
        <w:t xml:space="preserve">Financijski plan za </w:t>
      </w:r>
      <w:r>
        <w:rPr>
          <w:rFonts w:ascii="Arial" w:hAnsi="Arial" w:cs="Arial"/>
        </w:rPr>
        <w:t>osnovnoškolsko obrazovanje</w:t>
      </w:r>
      <w:r w:rsidRPr="00FE5983">
        <w:rPr>
          <w:rFonts w:ascii="Arial" w:hAnsi="Arial" w:cs="Arial"/>
        </w:rPr>
        <w:t xml:space="preserve"> temelji se na prošlogodišnjim rashodima i dosadašnjim potrebama</w:t>
      </w:r>
      <w:r>
        <w:rPr>
          <w:rFonts w:ascii="Arial" w:hAnsi="Arial" w:cs="Arial"/>
        </w:rPr>
        <w:t xml:space="preserve"> sukladno zakonskim osnovama</w:t>
      </w:r>
      <w:r w:rsidRPr="00FE5983">
        <w:rPr>
          <w:rFonts w:ascii="Arial" w:hAnsi="Arial" w:cs="Arial"/>
        </w:rPr>
        <w:t xml:space="preserve">. Sukladno planiranom, financijska sredstva se troše namjenski i </w:t>
      </w:r>
      <w:r>
        <w:rPr>
          <w:rFonts w:ascii="Arial" w:hAnsi="Arial" w:cs="Arial"/>
        </w:rPr>
        <w:t xml:space="preserve">za sada </w:t>
      </w:r>
      <w:r w:rsidRPr="00FE5983">
        <w:rPr>
          <w:rFonts w:ascii="Arial" w:hAnsi="Arial" w:cs="Arial"/>
        </w:rPr>
        <w:t>omogućavaju nesmetano odvijanje nastav</w:t>
      </w:r>
      <w:r>
        <w:rPr>
          <w:rFonts w:ascii="Arial" w:hAnsi="Arial" w:cs="Arial"/>
        </w:rPr>
        <w:t>nog procesa</w:t>
      </w:r>
      <w:r w:rsidRPr="00FE5983">
        <w:rPr>
          <w:rFonts w:ascii="Arial" w:hAnsi="Arial" w:cs="Arial"/>
        </w:rPr>
        <w:t xml:space="preserve">. </w:t>
      </w:r>
    </w:p>
    <w:p w14:paraId="619B45B5" w14:textId="77777777" w:rsidR="008F50BE" w:rsidRDefault="008F50B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34DCC7" w14:textId="5BEE5763" w:rsidR="00041292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09069C08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717" w:type="dxa"/>
        <w:tblLook w:val="04A0" w:firstRow="1" w:lastRow="0" w:firstColumn="1" w:lastColumn="0" w:noHBand="0" w:noVBand="1"/>
      </w:tblPr>
      <w:tblGrid>
        <w:gridCol w:w="818"/>
        <w:gridCol w:w="3898"/>
        <w:gridCol w:w="1678"/>
        <w:gridCol w:w="1678"/>
        <w:gridCol w:w="1645"/>
      </w:tblGrid>
      <w:tr w:rsidR="00B36200" w:rsidRPr="00041292" w14:paraId="0AF48B9A" w14:textId="77777777" w:rsidTr="00DB46EE">
        <w:trPr>
          <w:trHeight w:val="330"/>
        </w:trPr>
        <w:tc>
          <w:tcPr>
            <w:tcW w:w="818" w:type="dxa"/>
          </w:tcPr>
          <w:p w14:paraId="5D9C9B4C" w14:textId="77777777" w:rsidR="00B36200" w:rsidRPr="00041292" w:rsidRDefault="00B36200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98" w:type="dxa"/>
          </w:tcPr>
          <w:p w14:paraId="5BFE9BE2" w14:textId="77777777" w:rsidR="00B36200" w:rsidRPr="00041292" w:rsidRDefault="00B36200" w:rsidP="00434A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678" w:type="dxa"/>
          </w:tcPr>
          <w:p w14:paraId="51AF0ECF" w14:textId="170B11AA" w:rsidR="00B36200" w:rsidRPr="00041292" w:rsidRDefault="007E3FAA" w:rsidP="00022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0AF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2E4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3620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78" w:type="dxa"/>
          </w:tcPr>
          <w:p w14:paraId="43D7EFA5" w14:textId="3CBC71EF" w:rsidR="00B36200" w:rsidRPr="00041292" w:rsidRDefault="00B36200" w:rsidP="002E0C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466B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2E4D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45" w:type="dxa"/>
          </w:tcPr>
          <w:p w14:paraId="4E115B9E" w14:textId="404DEA80" w:rsidR="00B36200" w:rsidRPr="00041292" w:rsidRDefault="00B36200" w:rsidP="00022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A666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2E4D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50B2C" w:rsidRPr="00041292" w14:paraId="5BF88E37" w14:textId="77777777" w:rsidTr="00DB46EE">
        <w:trPr>
          <w:trHeight w:val="355"/>
        </w:trPr>
        <w:tc>
          <w:tcPr>
            <w:tcW w:w="818" w:type="dxa"/>
          </w:tcPr>
          <w:p w14:paraId="629C4632" w14:textId="77777777" w:rsidR="00D50B2C" w:rsidRPr="000C7146" w:rsidRDefault="00D50B2C" w:rsidP="00D50B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98" w:type="dxa"/>
          </w:tcPr>
          <w:p w14:paraId="203DCF4C" w14:textId="0F4BB11E" w:rsidR="00D50B2C" w:rsidRPr="007E3FAA" w:rsidRDefault="00D50B2C" w:rsidP="00D50B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530101 </w:t>
            </w:r>
            <w:r w:rsidRPr="00346626">
              <w:rPr>
                <w:rFonts w:ascii="Arial" w:hAnsi="Arial" w:cs="Arial"/>
                <w:sz w:val="18"/>
                <w:szCs w:val="18"/>
              </w:rPr>
              <w:t>Osiguravanje uvjeta rada</w:t>
            </w:r>
          </w:p>
        </w:tc>
        <w:tc>
          <w:tcPr>
            <w:tcW w:w="1678" w:type="dxa"/>
          </w:tcPr>
          <w:p w14:paraId="7E4655FF" w14:textId="2E5ED31D" w:rsidR="00D50B2C" w:rsidRPr="009F2EDF" w:rsidRDefault="00D50B2C" w:rsidP="00D50B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0B2C">
              <w:rPr>
                <w:rFonts w:ascii="Arial" w:hAnsi="Arial" w:cs="Arial"/>
                <w:sz w:val="18"/>
                <w:szCs w:val="18"/>
              </w:rPr>
              <w:t>1.776.045,00</w:t>
            </w:r>
          </w:p>
        </w:tc>
        <w:tc>
          <w:tcPr>
            <w:tcW w:w="1678" w:type="dxa"/>
          </w:tcPr>
          <w:p w14:paraId="6B5E0B19" w14:textId="52C7E327" w:rsidR="00D50B2C" w:rsidRPr="009F2EDF" w:rsidRDefault="00D50B2C" w:rsidP="00D50B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0B2C">
              <w:rPr>
                <w:rFonts w:ascii="Arial" w:hAnsi="Arial" w:cs="Arial"/>
                <w:sz w:val="18"/>
                <w:szCs w:val="18"/>
              </w:rPr>
              <w:t>1.771.045,00</w:t>
            </w:r>
          </w:p>
        </w:tc>
        <w:tc>
          <w:tcPr>
            <w:tcW w:w="1645" w:type="dxa"/>
          </w:tcPr>
          <w:p w14:paraId="11DCBAD7" w14:textId="27477254" w:rsidR="00D50B2C" w:rsidRPr="009F2EDF" w:rsidRDefault="00D50B2C" w:rsidP="00D50B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0B2C">
              <w:rPr>
                <w:rFonts w:ascii="Arial" w:hAnsi="Arial" w:cs="Arial"/>
                <w:sz w:val="18"/>
                <w:szCs w:val="18"/>
              </w:rPr>
              <w:t>1.771.045,00</w:t>
            </w:r>
          </w:p>
        </w:tc>
      </w:tr>
      <w:tr w:rsidR="002E0CE1" w:rsidRPr="00041292" w14:paraId="4387FE16" w14:textId="77777777" w:rsidTr="00DB46EE">
        <w:trPr>
          <w:trHeight w:val="330"/>
        </w:trPr>
        <w:tc>
          <w:tcPr>
            <w:tcW w:w="818" w:type="dxa"/>
          </w:tcPr>
          <w:p w14:paraId="6974B217" w14:textId="77777777" w:rsidR="002E0CE1" w:rsidRPr="000C7146" w:rsidRDefault="002E0CE1" w:rsidP="002E0C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98" w:type="dxa"/>
          </w:tcPr>
          <w:p w14:paraId="3CE0FB97" w14:textId="65D6722F" w:rsidR="002E0CE1" w:rsidRPr="007E3FAA" w:rsidRDefault="002E0CE1" w:rsidP="002E0C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530106 </w:t>
            </w:r>
            <w:r w:rsidRPr="00346626">
              <w:rPr>
                <w:rFonts w:ascii="Arial" w:hAnsi="Arial" w:cs="Arial"/>
                <w:sz w:val="18"/>
                <w:szCs w:val="18"/>
              </w:rPr>
              <w:t>Nabava udžbenika za učenike OŠ</w:t>
            </w:r>
          </w:p>
        </w:tc>
        <w:tc>
          <w:tcPr>
            <w:tcW w:w="1678" w:type="dxa"/>
          </w:tcPr>
          <w:p w14:paraId="1E20A487" w14:textId="6E4557F5" w:rsidR="002E0CE1" w:rsidRPr="009F2EDF" w:rsidRDefault="002E0CE1" w:rsidP="002E0C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21.000,00</w:t>
            </w:r>
          </w:p>
        </w:tc>
        <w:tc>
          <w:tcPr>
            <w:tcW w:w="1678" w:type="dxa"/>
          </w:tcPr>
          <w:p w14:paraId="65548C42" w14:textId="6F6D37DC" w:rsidR="002E0CE1" w:rsidRPr="009F2EDF" w:rsidRDefault="002E0CE1" w:rsidP="002E0C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21.000,00</w:t>
            </w:r>
          </w:p>
        </w:tc>
        <w:tc>
          <w:tcPr>
            <w:tcW w:w="1645" w:type="dxa"/>
          </w:tcPr>
          <w:p w14:paraId="7795A92C" w14:textId="1F7BA489" w:rsidR="002E0CE1" w:rsidRPr="009F2EDF" w:rsidRDefault="002E0CE1" w:rsidP="002E0C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21.000,00</w:t>
            </w:r>
          </w:p>
        </w:tc>
      </w:tr>
      <w:tr w:rsidR="002E0CE1" w:rsidRPr="00041292" w14:paraId="192106B2" w14:textId="77777777" w:rsidTr="00DB46EE">
        <w:trPr>
          <w:trHeight w:val="355"/>
        </w:trPr>
        <w:tc>
          <w:tcPr>
            <w:tcW w:w="818" w:type="dxa"/>
          </w:tcPr>
          <w:p w14:paraId="532B6AA2" w14:textId="77777777" w:rsidR="002E0CE1" w:rsidRPr="000C7146" w:rsidRDefault="002E0CE1" w:rsidP="002E0C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98" w:type="dxa"/>
          </w:tcPr>
          <w:p w14:paraId="43A69E1F" w14:textId="0A83967E" w:rsidR="002E0CE1" w:rsidRPr="007E3FAA" w:rsidRDefault="002E0CE1" w:rsidP="002E0C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530107 Prehrana za učenike u OŠ</w:t>
            </w:r>
          </w:p>
        </w:tc>
        <w:tc>
          <w:tcPr>
            <w:tcW w:w="1678" w:type="dxa"/>
          </w:tcPr>
          <w:p w14:paraId="6A0CD9DC" w14:textId="0CA7189D" w:rsidR="002E0CE1" w:rsidRPr="009F2EDF" w:rsidRDefault="002E0CE1" w:rsidP="002E0C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66.500,00</w:t>
            </w:r>
          </w:p>
        </w:tc>
        <w:tc>
          <w:tcPr>
            <w:tcW w:w="1678" w:type="dxa"/>
          </w:tcPr>
          <w:p w14:paraId="0A0EBB85" w14:textId="7257E22B" w:rsidR="002E0CE1" w:rsidRPr="009F2EDF" w:rsidRDefault="002E0CE1" w:rsidP="002E0C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66.500,00</w:t>
            </w:r>
          </w:p>
        </w:tc>
        <w:tc>
          <w:tcPr>
            <w:tcW w:w="1645" w:type="dxa"/>
          </w:tcPr>
          <w:p w14:paraId="723C94B0" w14:textId="421809CA" w:rsidR="002E0CE1" w:rsidRPr="009F2EDF" w:rsidRDefault="002E0CE1" w:rsidP="002E0C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66.500,00</w:t>
            </w:r>
          </w:p>
        </w:tc>
      </w:tr>
      <w:tr w:rsidR="00D50B2C" w:rsidRPr="00041292" w14:paraId="221258E0" w14:textId="77777777" w:rsidTr="00362C73">
        <w:trPr>
          <w:trHeight w:val="330"/>
        </w:trPr>
        <w:tc>
          <w:tcPr>
            <w:tcW w:w="818" w:type="dxa"/>
          </w:tcPr>
          <w:p w14:paraId="230A9DBA" w14:textId="77777777" w:rsidR="00D50B2C" w:rsidRPr="00041292" w:rsidRDefault="00D50B2C" w:rsidP="00D50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98" w:type="dxa"/>
          </w:tcPr>
          <w:p w14:paraId="6951B1D9" w14:textId="77777777" w:rsidR="00D50B2C" w:rsidRPr="00041292" w:rsidRDefault="00D50B2C" w:rsidP="00D50B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0C465" w14:textId="7FF7C600" w:rsidR="00D50B2C" w:rsidRPr="00D50B2C" w:rsidRDefault="00D50B2C" w:rsidP="00D50B2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0B2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1.863.545,00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1B4C7A" w14:textId="7E2CE210" w:rsidR="00D50B2C" w:rsidRPr="00D50B2C" w:rsidRDefault="00D50B2C" w:rsidP="00D50B2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0B2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1.858.545,00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51D2D8" w14:textId="0820AAF7" w:rsidR="00D50B2C" w:rsidRPr="00D50B2C" w:rsidRDefault="00D50B2C" w:rsidP="00D50B2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0B2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1.858.545,00</w:t>
            </w:r>
          </w:p>
        </w:tc>
      </w:tr>
    </w:tbl>
    <w:p w14:paraId="34E849E4" w14:textId="77777777" w:rsidR="00041292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67725D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9B3F03" w14:textId="3BE89762" w:rsidR="007E3FAA" w:rsidRPr="00D70965" w:rsidRDefault="007E3FAA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 w:rsidR="00D70965">
        <w:rPr>
          <w:rFonts w:ascii="Arial" w:hAnsi="Arial" w:cs="Arial"/>
          <w:b/>
          <w:sz w:val="20"/>
          <w:szCs w:val="20"/>
        </w:rPr>
        <w:t xml:space="preserve"> </w:t>
      </w:r>
      <w:r w:rsidR="00D70965" w:rsidRPr="00D70965">
        <w:rPr>
          <w:rFonts w:ascii="Arial" w:hAnsi="Arial" w:cs="Arial"/>
          <w:i/>
          <w:sz w:val="20"/>
          <w:szCs w:val="20"/>
        </w:rPr>
        <w:t>(</w:t>
      </w:r>
      <w:r w:rsidR="00D70965">
        <w:rPr>
          <w:rFonts w:ascii="Arial" w:hAnsi="Arial" w:cs="Arial"/>
          <w:i/>
          <w:sz w:val="20"/>
          <w:szCs w:val="20"/>
        </w:rPr>
        <w:t>potrebno je navesti zbog čega se plan za 20</w:t>
      </w:r>
      <w:r w:rsidR="000962DA">
        <w:rPr>
          <w:rFonts w:ascii="Arial" w:hAnsi="Arial" w:cs="Arial"/>
          <w:i/>
          <w:sz w:val="20"/>
          <w:szCs w:val="20"/>
        </w:rPr>
        <w:t>2</w:t>
      </w:r>
      <w:r w:rsidR="00D50B2C">
        <w:rPr>
          <w:rFonts w:ascii="Arial" w:hAnsi="Arial" w:cs="Arial"/>
          <w:i/>
          <w:sz w:val="20"/>
          <w:szCs w:val="20"/>
        </w:rPr>
        <w:t>6</w:t>
      </w:r>
      <w:r w:rsidR="00D70965">
        <w:rPr>
          <w:rFonts w:ascii="Arial" w:hAnsi="Arial" w:cs="Arial"/>
          <w:i/>
          <w:sz w:val="20"/>
          <w:szCs w:val="20"/>
        </w:rPr>
        <w:t>.</w:t>
      </w:r>
      <w:r w:rsidR="000466BA">
        <w:rPr>
          <w:rFonts w:ascii="Arial" w:hAnsi="Arial" w:cs="Arial"/>
          <w:i/>
          <w:sz w:val="20"/>
          <w:szCs w:val="20"/>
        </w:rPr>
        <w:t xml:space="preserve"> </w:t>
      </w:r>
      <w:r w:rsidR="00D70965">
        <w:rPr>
          <w:rFonts w:ascii="Arial" w:hAnsi="Arial" w:cs="Arial"/>
          <w:i/>
          <w:sz w:val="20"/>
          <w:szCs w:val="20"/>
        </w:rPr>
        <w:t>i projekcija za 20</w:t>
      </w:r>
      <w:r w:rsidR="000466BA">
        <w:rPr>
          <w:rFonts w:ascii="Arial" w:hAnsi="Arial" w:cs="Arial"/>
          <w:i/>
          <w:sz w:val="20"/>
          <w:szCs w:val="20"/>
        </w:rPr>
        <w:t>2</w:t>
      </w:r>
      <w:r w:rsidR="00D50B2C">
        <w:rPr>
          <w:rFonts w:ascii="Arial" w:hAnsi="Arial" w:cs="Arial"/>
          <w:i/>
          <w:sz w:val="20"/>
          <w:szCs w:val="20"/>
        </w:rPr>
        <w:t>7</w:t>
      </w:r>
      <w:r w:rsidR="00D70965">
        <w:rPr>
          <w:rFonts w:ascii="Arial" w:hAnsi="Arial" w:cs="Arial"/>
          <w:i/>
          <w:sz w:val="20"/>
          <w:szCs w:val="20"/>
        </w:rPr>
        <w:t>. godinu razlikuje od usvojenih projekcija iz prethodne godine)</w:t>
      </w:r>
    </w:p>
    <w:p w14:paraId="14862E5B" w14:textId="77777777" w:rsidR="00E426F1" w:rsidRDefault="00E426F1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E32E73" w14:textId="28289A92" w:rsidR="000B3963" w:rsidRDefault="000B3963" w:rsidP="000B3963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B365D0">
        <w:rPr>
          <w:rFonts w:ascii="Arial" w:hAnsi="Arial" w:cs="Arial"/>
        </w:rPr>
        <w:t>Financijski plan za 202</w:t>
      </w:r>
      <w:r w:rsidR="00D50B2C">
        <w:rPr>
          <w:rFonts w:ascii="Arial" w:hAnsi="Arial" w:cs="Arial"/>
        </w:rPr>
        <w:t>6</w:t>
      </w:r>
      <w:r w:rsidRPr="00B365D0">
        <w:rPr>
          <w:rFonts w:ascii="Arial" w:hAnsi="Arial" w:cs="Arial"/>
        </w:rPr>
        <w:t xml:space="preserve">. godinu </w:t>
      </w:r>
      <w:r w:rsidR="0008537F">
        <w:rPr>
          <w:rFonts w:ascii="Arial" w:hAnsi="Arial" w:cs="Arial"/>
        </w:rPr>
        <w:t>manj</w:t>
      </w:r>
      <w:r>
        <w:rPr>
          <w:rFonts w:ascii="Arial" w:hAnsi="Arial" w:cs="Arial"/>
        </w:rPr>
        <w:t>i</w:t>
      </w:r>
      <w:r w:rsidR="00624805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za </w:t>
      </w:r>
      <w:r w:rsidR="0008537F">
        <w:rPr>
          <w:rFonts w:ascii="Arial" w:hAnsi="Arial" w:cs="Arial"/>
        </w:rPr>
        <w:t>83</w:t>
      </w:r>
      <w:r>
        <w:rPr>
          <w:rFonts w:ascii="Arial" w:hAnsi="Arial" w:cs="Arial"/>
        </w:rPr>
        <w:t>.</w:t>
      </w:r>
      <w:r w:rsidR="002E0CE1">
        <w:rPr>
          <w:rFonts w:ascii="Arial" w:hAnsi="Arial" w:cs="Arial"/>
        </w:rPr>
        <w:t>6</w:t>
      </w:r>
      <w:r w:rsidR="0008537F">
        <w:rPr>
          <w:rFonts w:ascii="Arial" w:hAnsi="Arial" w:cs="Arial"/>
        </w:rPr>
        <w:t>64</w:t>
      </w:r>
      <w:r>
        <w:rPr>
          <w:rFonts w:ascii="Arial" w:hAnsi="Arial" w:cs="Arial"/>
        </w:rPr>
        <w:t>,</w:t>
      </w:r>
      <w:r w:rsidR="0008537F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  <w:r w:rsidRPr="00B365D0">
        <w:rPr>
          <w:rFonts w:ascii="Arial" w:hAnsi="Arial" w:cs="Arial"/>
        </w:rPr>
        <w:t>u odnosu na usvojene projekcije iz prethodne godine</w:t>
      </w:r>
      <w:r>
        <w:rPr>
          <w:rFonts w:ascii="Arial" w:hAnsi="Arial" w:cs="Arial"/>
        </w:rPr>
        <w:t xml:space="preserve"> zbog</w:t>
      </w:r>
      <w:r w:rsidR="0008537F">
        <w:rPr>
          <w:rFonts w:ascii="Arial" w:hAnsi="Arial" w:cs="Arial"/>
        </w:rPr>
        <w:t xml:space="preserve"> rashoda za prijevoz učenika prema Zakonu o odgoju i obrazovanju koji se od 2026. godine ne planiraju jer su direktan rashod Osnivača</w:t>
      </w:r>
      <w:r w:rsidR="00022E4D">
        <w:rPr>
          <w:rFonts w:ascii="Arial" w:hAnsi="Arial" w:cs="Arial"/>
        </w:rPr>
        <w:t xml:space="preserve"> </w:t>
      </w:r>
      <w:r w:rsidR="00624805">
        <w:rPr>
          <w:rFonts w:ascii="Arial" w:hAnsi="Arial" w:cs="Arial"/>
        </w:rPr>
        <w:t>Primorsko-goranske Županije. Osim navedenog, rashod</w:t>
      </w:r>
      <w:r w:rsidR="00022E4D">
        <w:rPr>
          <w:rFonts w:ascii="Arial" w:hAnsi="Arial" w:cs="Arial"/>
        </w:rPr>
        <w:t xml:space="preserve"> prijevoz</w:t>
      </w:r>
      <w:r w:rsidR="00624805">
        <w:rPr>
          <w:rFonts w:ascii="Arial" w:hAnsi="Arial" w:cs="Arial"/>
        </w:rPr>
        <w:t>a</w:t>
      </w:r>
      <w:r w:rsidR="00022E4D">
        <w:rPr>
          <w:rFonts w:ascii="Arial" w:hAnsi="Arial" w:cs="Arial"/>
        </w:rPr>
        <w:t xml:space="preserve"> učenika na izvan učioničku nastavu </w:t>
      </w:r>
      <w:r w:rsidR="00624805">
        <w:rPr>
          <w:rFonts w:ascii="Arial" w:hAnsi="Arial" w:cs="Arial"/>
        </w:rPr>
        <w:t xml:space="preserve">ne planira se </w:t>
      </w:r>
      <w:r w:rsidR="00022E4D">
        <w:rPr>
          <w:rFonts w:ascii="Arial" w:hAnsi="Arial" w:cs="Arial"/>
        </w:rPr>
        <w:t>od 2027. godine zbog uspostavljanja cjelovite Riznice. Rashod prijevoza učenika na izlete i izvan učioničku nastavu organizira</w:t>
      </w:r>
      <w:r w:rsidR="00624805">
        <w:rPr>
          <w:rFonts w:ascii="Arial" w:hAnsi="Arial" w:cs="Arial"/>
        </w:rPr>
        <w:t>t će se preko turističkih agencija te više neće biti rashod škole</w:t>
      </w:r>
      <w:r w:rsidRPr="00B365D0">
        <w:rPr>
          <w:rFonts w:ascii="Arial" w:hAnsi="Arial" w:cs="Arial"/>
        </w:rPr>
        <w:t xml:space="preserve">. </w:t>
      </w:r>
      <w:r w:rsidR="00022E4D">
        <w:rPr>
          <w:rFonts w:ascii="Arial" w:hAnsi="Arial" w:cs="Arial"/>
        </w:rPr>
        <w:t xml:space="preserve">Ostali rashodi poslovanja nastavljaju rasti zbog povećanja osnovice za obračun plaće kao i ostali materijalni rashodi zbog raznih poskupljenja materijala i usluga. </w:t>
      </w:r>
    </w:p>
    <w:p w14:paraId="61DE680F" w14:textId="77777777" w:rsidR="007E3FAA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4B0435" w14:textId="6AAC9664" w:rsidR="00041292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</w:t>
      </w:r>
      <w:r w:rsidRPr="001D1D44">
        <w:rPr>
          <w:rFonts w:ascii="Arial" w:hAnsi="Arial" w:cs="Arial"/>
          <w:b/>
          <w:sz w:val="20"/>
          <w:szCs w:val="20"/>
        </w:rPr>
        <w:t>USPJEŠNOSTI:</w:t>
      </w:r>
      <w:r w:rsidR="00D70965" w:rsidRPr="001D1D44">
        <w:rPr>
          <w:rFonts w:ascii="Arial" w:hAnsi="Arial" w:cs="Arial"/>
          <w:b/>
          <w:sz w:val="20"/>
          <w:szCs w:val="20"/>
        </w:rPr>
        <w:t xml:space="preserve"> </w:t>
      </w:r>
      <w:r w:rsidR="00D70965" w:rsidRPr="00D70965">
        <w:rPr>
          <w:rFonts w:ascii="Arial" w:hAnsi="Arial" w:cs="Arial"/>
          <w:i/>
          <w:sz w:val="20"/>
          <w:szCs w:val="20"/>
        </w:rPr>
        <w:t>(</w:t>
      </w:r>
      <w:r w:rsidR="00D70965">
        <w:rPr>
          <w:rFonts w:ascii="Arial" w:hAnsi="Arial" w:cs="Arial"/>
          <w:i/>
          <w:sz w:val="20"/>
          <w:szCs w:val="20"/>
        </w:rPr>
        <w:t xml:space="preserve">pokazatelji uspješnosti predstavljaju podlogu za mjerenje učinkovitosti provedbe </w:t>
      </w:r>
      <w:r w:rsidR="00D70965" w:rsidRPr="001E2764">
        <w:rPr>
          <w:rFonts w:ascii="Arial" w:hAnsi="Arial" w:cs="Arial"/>
          <w:b/>
          <w:bCs/>
          <w:i/>
          <w:sz w:val="20"/>
          <w:szCs w:val="20"/>
        </w:rPr>
        <w:t>programa</w:t>
      </w:r>
      <w:r w:rsidR="00D70965">
        <w:rPr>
          <w:rFonts w:ascii="Arial" w:hAnsi="Arial" w:cs="Arial"/>
          <w:i/>
          <w:sz w:val="20"/>
          <w:szCs w:val="20"/>
        </w:rPr>
        <w:t xml:space="preserve"> i trebaju biti: specifični, mjerljivi, dostupni, relevantni u odnosu na definirani cilj i vremenski određeni)</w:t>
      </w:r>
    </w:p>
    <w:p w14:paraId="54ED294A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929" w:type="dxa"/>
        <w:tblLayout w:type="fixed"/>
        <w:tblLook w:val="04A0" w:firstRow="1" w:lastRow="0" w:firstColumn="1" w:lastColumn="0" w:noHBand="0" w:noVBand="1"/>
      </w:tblPr>
      <w:tblGrid>
        <w:gridCol w:w="1271"/>
        <w:gridCol w:w="2769"/>
        <w:gridCol w:w="1013"/>
        <w:gridCol w:w="1219"/>
        <w:gridCol w:w="1219"/>
        <w:gridCol w:w="1219"/>
        <w:gridCol w:w="1219"/>
      </w:tblGrid>
      <w:tr w:rsidR="007E3FAA" w:rsidRPr="00041292" w14:paraId="2A3A7B5A" w14:textId="77777777" w:rsidTr="00941FEA">
        <w:trPr>
          <w:trHeight w:val="1042"/>
        </w:trPr>
        <w:tc>
          <w:tcPr>
            <w:tcW w:w="1271" w:type="dxa"/>
            <w:vAlign w:val="center"/>
          </w:tcPr>
          <w:p w14:paraId="2955D307" w14:textId="77777777" w:rsidR="007E3FAA" w:rsidRPr="001D1D44" w:rsidRDefault="007E3FAA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D44">
              <w:rPr>
                <w:rFonts w:ascii="Arial" w:hAnsi="Arial" w:cs="Arial"/>
                <w:b/>
                <w:sz w:val="18"/>
                <w:szCs w:val="18"/>
              </w:rPr>
              <w:lastRenderedPageBreak/>
              <w:t>Pokazatelj uspješnosti</w:t>
            </w:r>
          </w:p>
        </w:tc>
        <w:tc>
          <w:tcPr>
            <w:tcW w:w="2769" w:type="dxa"/>
            <w:vAlign w:val="center"/>
          </w:tcPr>
          <w:p w14:paraId="5C8D7088" w14:textId="77777777" w:rsidR="007E3FAA" w:rsidRPr="00041292" w:rsidRDefault="007E3FAA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Definicija</w:t>
            </w:r>
          </w:p>
        </w:tc>
        <w:tc>
          <w:tcPr>
            <w:tcW w:w="1013" w:type="dxa"/>
            <w:vAlign w:val="center"/>
          </w:tcPr>
          <w:p w14:paraId="39230C11" w14:textId="77777777" w:rsidR="007E3FAA" w:rsidRPr="00041292" w:rsidRDefault="007E3FAA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219" w:type="dxa"/>
            <w:vAlign w:val="center"/>
          </w:tcPr>
          <w:p w14:paraId="1092A8EB" w14:textId="77777777" w:rsidR="007E3FAA" w:rsidRPr="00041292" w:rsidRDefault="007E3FAA" w:rsidP="00941F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Polazna vrijednost</w:t>
            </w:r>
          </w:p>
        </w:tc>
        <w:tc>
          <w:tcPr>
            <w:tcW w:w="1219" w:type="dxa"/>
            <w:vAlign w:val="center"/>
          </w:tcPr>
          <w:p w14:paraId="6566F072" w14:textId="28C322B2" w:rsidR="007E3FAA" w:rsidRDefault="007E3FAA" w:rsidP="00941F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Ciljana vrijednost 20</w:t>
            </w:r>
            <w:r w:rsidR="000962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2E4D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19" w:type="dxa"/>
            <w:vAlign w:val="center"/>
          </w:tcPr>
          <w:p w14:paraId="392344A5" w14:textId="382298AE" w:rsidR="007E3FAA" w:rsidRDefault="007E3FAA" w:rsidP="00941FEA">
            <w:pPr>
              <w:jc w:val="center"/>
            </w:pPr>
            <w:r w:rsidRPr="00EC61A8">
              <w:rPr>
                <w:rFonts w:ascii="Arial" w:hAnsi="Arial" w:cs="Arial"/>
                <w:b/>
                <w:sz w:val="18"/>
                <w:szCs w:val="18"/>
              </w:rPr>
              <w:t>Ciljana vrijednost 20</w:t>
            </w:r>
            <w:r w:rsidR="000466B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2E4D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19" w:type="dxa"/>
            <w:vAlign w:val="center"/>
          </w:tcPr>
          <w:p w14:paraId="190D31C1" w14:textId="56EFC874" w:rsidR="007E3FAA" w:rsidRDefault="007E3FAA" w:rsidP="00022E4D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Ciljana vrijednost 20</w:t>
            </w:r>
            <w:r w:rsidR="00BA666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2E4D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F69E8" w:rsidRPr="00041292" w14:paraId="1B517523" w14:textId="77777777" w:rsidTr="00941FEA">
        <w:trPr>
          <w:trHeight w:val="936"/>
        </w:trPr>
        <w:tc>
          <w:tcPr>
            <w:tcW w:w="1271" w:type="dxa"/>
            <w:vAlign w:val="center"/>
          </w:tcPr>
          <w:p w14:paraId="209AF50D" w14:textId="2FD133E2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9137B8">
              <w:rPr>
                <w:rFonts w:ascii="Arial" w:hAnsi="Arial" w:cs="Arial"/>
                <w:sz w:val="14"/>
                <w:szCs w:val="14"/>
              </w:rPr>
              <w:t>Ostvarenje nastavnih planova i programa</w:t>
            </w:r>
          </w:p>
        </w:tc>
        <w:tc>
          <w:tcPr>
            <w:tcW w:w="2769" w:type="dxa"/>
            <w:vAlign w:val="center"/>
          </w:tcPr>
          <w:p w14:paraId="73B7C6E4" w14:textId="07C042C4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9137B8">
              <w:rPr>
                <w:rFonts w:ascii="Arial" w:hAnsi="Arial" w:cs="Arial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1013" w:type="dxa"/>
            <w:vAlign w:val="center"/>
          </w:tcPr>
          <w:p w14:paraId="6C560A7E" w14:textId="75CE0EA0" w:rsidR="000F69E8" w:rsidRPr="00041292" w:rsidRDefault="000F69E8" w:rsidP="000F69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37B8">
              <w:rPr>
                <w:rFonts w:ascii="Arial" w:hAnsi="Arial" w:cs="Arial"/>
                <w:sz w:val="14"/>
                <w:szCs w:val="14"/>
              </w:rPr>
              <w:t>% plana</w:t>
            </w:r>
          </w:p>
        </w:tc>
        <w:tc>
          <w:tcPr>
            <w:tcW w:w="1219" w:type="dxa"/>
            <w:vAlign w:val="center"/>
          </w:tcPr>
          <w:p w14:paraId="3BDD72BE" w14:textId="767E67AA" w:rsidR="000F69E8" w:rsidRPr="00041292" w:rsidRDefault="00022E4D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22E4D">
              <w:rPr>
                <w:rFonts w:ascii="Arial" w:hAnsi="Arial" w:cs="Arial"/>
                <w:sz w:val="14"/>
                <w:szCs w:val="14"/>
              </w:rPr>
              <w:t>1.863.545,00</w:t>
            </w:r>
          </w:p>
        </w:tc>
        <w:tc>
          <w:tcPr>
            <w:tcW w:w="1219" w:type="dxa"/>
            <w:vAlign w:val="center"/>
          </w:tcPr>
          <w:p w14:paraId="3987BD50" w14:textId="02F1B8A7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105%</w:t>
            </w:r>
          </w:p>
        </w:tc>
        <w:tc>
          <w:tcPr>
            <w:tcW w:w="1219" w:type="dxa"/>
            <w:vAlign w:val="center"/>
          </w:tcPr>
          <w:p w14:paraId="27767B2F" w14:textId="4EA79EEA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110%</w:t>
            </w:r>
          </w:p>
        </w:tc>
        <w:tc>
          <w:tcPr>
            <w:tcW w:w="1219" w:type="dxa"/>
            <w:vAlign w:val="center"/>
          </w:tcPr>
          <w:p w14:paraId="07607ABE" w14:textId="2032F36B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115%</w:t>
            </w:r>
          </w:p>
        </w:tc>
      </w:tr>
      <w:tr w:rsidR="000F69E8" w:rsidRPr="00041292" w14:paraId="7ACBF590" w14:textId="77777777" w:rsidTr="00941FEA">
        <w:trPr>
          <w:trHeight w:val="977"/>
        </w:trPr>
        <w:tc>
          <w:tcPr>
            <w:tcW w:w="1271" w:type="dxa"/>
            <w:vAlign w:val="center"/>
          </w:tcPr>
          <w:p w14:paraId="1F077657" w14:textId="535AC68D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Povećanje sudjelovanja učitelja na stručnom usavršavanju</w:t>
            </w:r>
          </w:p>
        </w:tc>
        <w:tc>
          <w:tcPr>
            <w:tcW w:w="2769" w:type="dxa"/>
            <w:vAlign w:val="center"/>
          </w:tcPr>
          <w:p w14:paraId="7C53AB0A" w14:textId="5C7FF1C0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 xml:space="preserve">Potiče </w:t>
            </w:r>
            <w:r>
              <w:rPr>
                <w:rFonts w:ascii="Arial" w:hAnsi="Arial" w:cs="Arial"/>
                <w:sz w:val="14"/>
                <w:szCs w:val="14"/>
              </w:rPr>
              <w:t xml:space="preserve">učitelje </w:t>
            </w:r>
            <w:r w:rsidRPr="005413A7">
              <w:rPr>
                <w:rFonts w:ascii="Arial" w:hAnsi="Arial" w:cs="Arial"/>
                <w:sz w:val="14"/>
                <w:szCs w:val="14"/>
              </w:rPr>
              <w:t xml:space="preserve">na </w:t>
            </w:r>
            <w:r>
              <w:rPr>
                <w:rFonts w:ascii="Arial" w:hAnsi="Arial" w:cs="Arial"/>
                <w:sz w:val="14"/>
                <w:szCs w:val="14"/>
              </w:rPr>
              <w:t xml:space="preserve">stručno </w:t>
            </w:r>
            <w:r w:rsidRPr="005413A7">
              <w:rPr>
                <w:rFonts w:ascii="Arial" w:hAnsi="Arial" w:cs="Arial"/>
                <w:sz w:val="14"/>
                <w:szCs w:val="14"/>
              </w:rPr>
              <w:t>usavršavanje</w:t>
            </w:r>
          </w:p>
        </w:tc>
        <w:tc>
          <w:tcPr>
            <w:tcW w:w="1013" w:type="dxa"/>
            <w:vAlign w:val="center"/>
          </w:tcPr>
          <w:p w14:paraId="30D58AC1" w14:textId="336A4D7C" w:rsidR="000F69E8" w:rsidRPr="00041292" w:rsidRDefault="000F69E8" w:rsidP="000F69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broj</w:t>
            </w:r>
          </w:p>
        </w:tc>
        <w:tc>
          <w:tcPr>
            <w:tcW w:w="1219" w:type="dxa"/>
            <w:vAlign w:val="center"/>
          </w:tcPr>
          <w:p w14:paraId="0B38EC27" w14:textId="102B55C2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19" w:type="dxa"/>
            <w:vAlign w:val="center"/>
          </w:tcPr>
          <w:p w14:paraId="21C84613" w14:textId="6985A06E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19" w:type="dxa"/>
            <w:vAlign w:val="center"/>
          </w:tcPr>
          <w:p w14:paraId="1B34F955" w14:textId="6CCB88A1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19" w:type="dxa"/>
            <w:vAlign w:val="center"/>
          </w:tcPr>
          <w:p w14:paraId="5A4DEEB8" w14:textId="1E2D0792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0F69E8" w:rsidRPr="00041292" w14:paraId="69610BC0" w14:textId="77777777" w:rsidTr="00941FEA">
        <w:trPr>
          <w:trHeight w:val="551"/>
        </w:trPr>
        <w:tc>
          <w:tcPr>
            <w:tcW w:w="1271" w:type="dxa"/>
            <w:vAlign w:val="center"/>
          </w:tcPr>
          <w:p w14:paraId="7D9884A7" w14:textId="3C64DCBA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Povećanje broja priredbi</w:t>
            </w:r>
          </w:p>
        </w:tc>
        <w:tc>
          <w:tcPr>
            <w:tcW w:w="2769" w:type="dxa"/>
            <w:vAlign w:val="center"/>
          </w:tcPr>
          <w:p w14:paraId="5F25F7DF" w14:textId="047496CD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Potaknuti na samostalno izražavanje, zadovoljstvo i jačanje samopouzdanja</w:t>
            </w:r>
          </w:p>
        </w:tc>
        <w:tc>
          <w:tcPr>
            <w:tcW w:w="1013" w:type="dxa"/>
            <w:vAlign w:val="center"/>
          </w:tcPr>
          <w:p w14:paraId="4EA313EE" w14:textId="07C9F80A" w:rsidR="000F69E8" w:rsidRPr="00041292" w:rsidRDefault="000F69E8" w:rsidP="000F69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broj</w:t>
            </w:r>
          </w:p>
        </w:tc>
        <w:tc>
          <w:tcPr>
            <w:tcW w:w="1219" w:type="dxa"/>
            <w:vAlign w:val="center"/>
          </w:tcPr>
          <w:p w14:paraId="61407D35" w14:textId="6A3D48A2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19" w:type="dxa"/>
            <w:vAlign w:val="center"/>
          </w:tcPr>
          <w:p w14:paraId="02103BBD" w14:textId="4C18671C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19" w:type="dxa"/>
            <w:vAlign w:val="center"/>
          </w:tcPr>
          <w:p w14:paraId="43D08133" w14:textId="5F388B77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19" w:type="dxa"/>
            <w:vAlign w:val="center"/>
          </w:tcPr>
          <w:p w14:paraId="30F95C92" w14:textId="174B3C75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0F69E8" w:rsidRPr="00041292" w14:paraId="7CD0FCFB" w14:textId="77777777" w:rsidTr="00941FEA">
        <w:trPr>
          <w:trHeight w:val="999"/>
        </w:trPr>
        <w:tc>
          <w:tcPr>
            <w:tcW w:w="1271" w:type="dxa"/>
            <w:vAlign w:val="center"/>
          </w:tcPr>
          <w:p w14:paraId="4B0CC63A" w14:textId="3C5B2162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Povećanje broja učenika u sudjelovanju u različitim projektima</w:t>
            </w:r>
          </w:p>
        </w:tc>
        <w:tc>
          <w:tcPr>
            <w:tcW w:w="2769" w:type="dxa"/>
            <w:vAlign w:val="center"/>
          </w:tcPr>
          <w:p w14:paraId="441D741D" w14:textId="0F1C6E04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Potaknuti na samostalno izražavanje, zadovoljstvo i jačanje samopouzdanja</w:t>
            </w:r>
          </w:p>
        </w:tc>
        <w:tc>
          <w:tcPr>
            <w:tcW w:w="1013" w:type="dxa"/>
            <w:vAlign w:val="center"/>
          </w:tcPr>
          <w:p w14:paraId="38FC5C98" w14:textId="50B558E2" w:rsidR="000F69E8" w:rsidRPr="00041292" w:rsidRDefault="000F69E8" w:rsidP="000F69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broj</w:t>
            </w:r>
          </w:p>
        </w:tc>
        <w:tc>
          <w:tcPr>
            <w:tcW w:w="1219" w:type="dxa"/>
            <w:vAlign w:val="center"/>
          </w:tcPr>
          <w:p w14:paraId="447907D0" w14:textId="581FB03D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1219" w:type="dxa"/>
            <w:vAlign w:val="center"/>
          </w:tcPr>
          <w:p w14:paraId="722D932C" w14:textId="52B901B4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19" w:type="dxa"/>
            <w:vAlign w:val="center"/>
          </w:tcPr>
          <w:p w14:paraId="5973EC4E" w14:textId="1E8345A9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19" w:type="dxa"/>
            <w:vAlign w:val="center"/>
          </w:tcPr>
          <w:p w14:paraId="4F3D46C6" w14:textId="2D14341F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</w:tc>
      </w:tr>
      <w:tr w:rsidR="000F69E8" w:rsidRPr="00041292" w14:paraId="12217F21" w14:textId="77777777" w:rsidTr="00941FEA">
        <w:trPr>
          <w:trHeight w:val="829"/>
        </w:trPr>
        <w:tc>
          <w:tcPr>
            <w:tcW w:w="1271" w:type="dxa"/>
            <w:vAlign w:val="center"/>
          </w:tcPr>
          <w:p w14:paraId="5C8EF4C3" w14:textId="7B2046ED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Povećanje broja učenika u slobodnim aktivnostima</w:t>
            </w:r>
          </w:p>
        </w:tc>
        <w:tc>
          <w:tcPr>
            <w:tcW w:w="2769" w:type="dxa"/>
            <w:vAlign w:val="center"/>
          </w:tcPr>
          <w:p w14:paraId="7350D625" w14:textId="204DDEBF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Potaknuti na samostalno izražavanje, zadovoljstvo i jačanje samopouzdanja</w:t>
            </w:r>
          </w:p>
        </w:tc>
        <w:tc>
          <w:tcPr>
            <w:tcW w:w="1013" w:type="dxa"/>
            <w:vAlign w:val="center"/>
          </w:tcPr>
          <w:p w14:paraId="7F344C90" w14:textId="6667078C" w:rsidR="000F69E8" w:rsidRPr="00041292" w:rsidRDefault="000F69E8" w:rsidP="000F69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broj</w:t>
            </w:r>
          </w:p>
        </w:tc>
        <w:tc>
          <w:tcPr>
            <w:tcW w:w="1219" w:type="dxa"/>
            <w:vAlign w:val="center"/>
          </w:tcPr>
          <w:p w14:paraId="146A2BB9" w14:textId="19996E9D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219" w:type="dxa"/>
            <w:vAlign w:val="center"/>
          </w:tcPr>
          <w:p w14:paraId="481C11FA" w14:textId="2E352DF7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3A7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5413A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19" w:type="dxa"/>
            <w:vAlign w:val="center"/>
          </w:tcPr>
          <w:p w14:paraId="77EA7F61" w14:textId="493127A9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19" w:type="dxa"/>
            <w:vAlign w:val="center"/>
          </w:tcPr>
          <w:p w14:paraId="7A25AB17" w14:textId="7DCB4A71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Pr="005413A7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0F69E8" w:rsidRPr="00041292" w14:paraId="7E9586EF" w14:textId="77777777" w:rsidTr="00941FEA">
        <w:trPr>
          <w:trHeight w:val="969"/>
        </w:trPr>
        <w:tc>
          <w:tcPr>
            <w:tcW w:w="1271" w:type="dxa"/>
            <w:vAlign w:val="center"/>
          </w:tcPr>
          <w:p w14:paraId="305EDDB3" w14:textId="7AF3DF43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D25C4B">
              <w:rPr>
                <w:rFonts w:ascii="Arial" w:hAnsi="Arial" w:cs="Arial"/>
                <w:sz w:val="14"/>
                <w:szCs w:val="14"/>
              </w:rPr>
              <w:t>Nabava udžbenika za sve učenike</w:t>
            </w:r>
          </w:p>
        </w:tc>
        <w:tc>
          <w:tcPr>
            <w:tcW w:w="2769" w:type="dxa"/>
            <w:vAlign w:val="center"/>
          </w:tcPr>
          <w:p w14:paraId="426BE469" w14:textId="78C9043F" w:rsidR="000F69E8" w:rsidRPr="007E3FAA" w:rsidRDefault="000F69E8" w:rsidP="00941FEA">
            <w:pPr>
              <w:rPr>
                <w:rFonts w:ascii="Arial" w:hAnsi="Arial" w:cs="Arial"/>
                <w:sz w:val="18"/>
                <w:szCs w:val="18"/>
              </w:rPr>
            </w:pPr>
            <w:r w:rsidRPr="009137B8">
              <w:rPr>
                <w:rFonts w:ascii="Arial" w:hAnsi="Arial" w:cs="Arial"/>
                <w:sz w:val="14"/>
                <w:szCs w:val="14"/>
              </w:rPr>
              <w:t xml:space="preserve">Financiranjem  </w:t>
            </w:r>
            <w:r>
              <w:rPr>
                <w:rFonts w:ascii="Arial" w:hAnsi="Arial" w:cs="Arial"/>
                <w:sz w:val="14"/>
                <w:szCs w:val="14"/>
              </w:rPr>
              <w:t xml:space="preserve">nabave udžbenika </w:t>
            </w:r>
            <w:r w:rsidRPr="009137B8">
              <w:rPr>
                <w:rFonts w:ascii="Arial" w:hAnsi="Arial" w:cs="Arial"/>
                <w:sz w:val="14"/>
                <w:szCs w:val="14"/>
              </w:rPr>
              <w:t>omogućiti nesmetano odvijanje nastavnog procesa sukladno planu i programu</w:t>
            </w:r>
          </w:p>
        </w:tc>
        <w:tc>
          <w:tcPr>
            <w:tcW w:w="1013" w:type="dxa"/>
            <w:vAlign w:val="center"/>
          </w:tcPr>
          <w:p w14:paraId="40265574" w14:textId="52B4EF47" w:rsidR="000F69E8" w:rsidRPr="00041292" w:rsidRDefault="000F69E8" w:rsidP="000F69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37B8">
              <w:rPr>
                <w:rFonts w:ascii="Arial" w:hAnsi="Arial" w:cs="Arial"/>
                <w:sz w:val="14"/>
                <w:szCs w:val="14"/>
              </w:rPr>
              <w:t>% plana</w:t>
            </w:r>
          </w:p>
        </w:tc>
        <w:tc>
          <w:tcPr>
            <w:tcW w:w="1219" w:type="dxa"/>
            <w:vAlign w:val="center"/>
          </w:tcPr>
          <w:p w14:paraId="19A91DA8" w14:textId="580A223B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Pr="005413A7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5413A7"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1219" w:type="dxa"/>
            <w:vAlign w:val="center"/>
          </w:tcPr>
          <w:p w14:paraId="07E379B2" w14:textId="479287EF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95%</w:t>
            </w:r>
          </w:p>
        </w:tc>
        <w:tc>
          <w:tcPr>
            <w:tcW w:w="1219" w:type="dxa"/>
            <w:vAlign w:val="center"/>
          </w:tcPr>
          <w:p w14:paraId="3CC055F7" w14:textId="66FF6631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92%</w:t>
            </w:r>
          </w:p>
        </w:tc>
        <w:tc>
          <w:tcPr>
            <w:tcW w:w="1219" w:type="dxa"/>
            <w:vAlign w:val="center"/>
          </w:tcPr>
          <w:p w14:paraId="39AEB654" w14:textId="7A7EC6C0" w:rsidR="000F69E8" w:rsidRPr="00041292" w:rsidRDefault="000F69E8" w:rsidP="000F69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89%</w:t>
            </w:r>
          </w:p>
        </w:tc>
      </w:tr>
    </w:tbl>
    <w:p w14:paraId="22DF160C" w14:textId="4128D902" w:rsidR="000F69E8" w:rsidRDefault="000F69E8" w:rsidP="00E426F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719F9D7" w14:textId="77777777" w:rsidR="000F69E8" w:rsidRDefault="000F69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A929E53" w14:textId="77777777" w:rsidR="000F69E8" w:rsidRDefault="000F69E8" w:rsidP="000F69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644B0D">
        <w:rPr>
          <w:rFonts w:ascii="Arial" w:hAnsi="Arial" w:cs="Arial"/>
          <w:b/>
        </w:rPr>
        <w:lastRenderedPageBreak/>
        <w:t>NAZIV PROGRAMA:</w:t>
      </w:r>
      <w:r w:rsidRPr="00644B0D">
        <w:rPr>
          <w:rFonts w:ascii="Arial" w:hAnsi="Arial" w:cs="Arial"/>
          <w:b/>
        </w:rPr>
        <w:tab/>
        <w:t xml:space="preserve"> UNAPREĐENJE KVALITETE ODGOJNO OBRAZOVNOG SUSTAVA</w:t>
      </w:r>
    </w:p>
    <w:p w14:paraId="05D09B3D" w14:textId="77777777" w:rsidR="000F69E8" w:rsidRDefault="000F69E8" w:rsidP="000F69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E038C5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EEAD96" w14:textId="77777777" w:rsidR="000F69E8" w:rsidRPr="008921B5" w:rsidRDefault="000F69E8" w:rsidP="000F69E8">
      <w:pPr>
        <w:ind w:firstLine="708"/>
        <w:jc w:val="both"/>
        <w:rPr>
          <w:rFonts w:ascii="Arial" w:hAnsi="Arial" w:cs="Arial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SVRHA PROGRAMA: </w:t>
      </w:r>
      <w:r w:rsidRPr="008921B5">
        <w:rPr>
          <w:rFonts w:ascii="Arial" w:hAnsi="Arial" w:cs="Arial"/>
        </w:rPr>
        <w:t>Poticanje intelektualnog, osobnog, društvenog i fizičkog razvoja učenika kao korisnika usluga.</w:t>
      </w:r>
      <w:r w:rsidRPr="00910DF1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910DF1">
        <w:rPr>
          <w:rFonts w:ascii="Arial" w:hAnsi="Arial" w:cs="Arial"/>
        </w:rPr>
        <w:t>Podizanje razine osnovnih i strukovnih znanja, kompetencija i vještina</w:t>
      </w:r>
    </w:p>
    <w:p w14:paraId="61865365" w14:textId="77777777" w:rsidR="000F69E8" w:rsidRPr="00847ABC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3A25ED" w14:textId="77777777" w:rsidR="000F69E8" w:rsidRPr="00847ABC" w:rsidRDefault="000F69E8" w:rsidP="000F69E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POVEZANOST PROGRAMA SA STRATEŠKIM DOKUMENTIMA: </w:t>
      </w:r>
      <w:r w:rsidRPr="00847ABC">
        <w:rPr>
          <w:rFonts w:ascii="Arial" w:hAnsi="Arial" w:cs="Arial"/>
          <w:bCs/>
          <w:i/>
          <w:iCs/>
          <w:sz w:val="20"/>
          <w:szCs w:val="20"/>
        </w:rPr>
        <w:t>( ostvarenju kojih strateških ciljeva i mjera pridonosi provedba ovog programa)</w:t>
      </w:r>
    </w:p>
    <w:p w14:paraId="46CDE5F1" w14:textId="77777777" w:rsidR="000F69E8" w:rsidRPr="00565359" w:rsidRDefault="000F69E8" w:rsidP="000F69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3FB174E" w14:textId="77777777" w:rsidR="000F69E8" w:rsidRDefault="000F69E8" w:rsidP="000F69E8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CILJ: </w:t>
      </w:r>
      <w:r w:rsidRPr="00A1412F">
        <w:rPr>
          <w:rFonts w:ascii="Arial" w:hAnsi="Arial" w:cs="Arial"/>
          <w:i/>
          <w:iCs/>
          <w:sz w:val="20"/>
          <w:szCs w:val="20"/>
        </w:rPr>
        <w:t>Razvoj modernog obrazovnog sustava prilagođenog društvenim izazovima</w:t>
      </w:r>
      <w:r>
        <w:rPr>
          <w:rFonts w:ascii="Arial" w:hAnsi="Arial" w:cs="Arial"/>
          <w:i/>
          <w:iCs/>
          <w:sz w:val="20"/>
          <w:szCs w:val="20"/>
        </w:rPr>
        <w:t>, p</w:t>
      </w:r>
      <w:r w:rsidRPr="006C2BF4">
        <w:rPr>
          <w:rFonts w:ascii="Arial" w:hAnsi="Arial" w:cs="Arial"/>
          <w:i/>
          <w:iCs/>
          <w:sz w:val="20"/>
          <w:szCs w:val="20"/>
        </w:rPr>
        <w:t>odrška osnivanju i funkcioniranju obitelji te razvoj sustava brige o djeci i mladima</w:t>
      </w:r>
      <w:r w:rsidRPr="006C2BF4">
        <w:rPr>
          <w:rFonts w:ascii="Arial" w:hAnsi="Arial" w:cs="Arial"/>
          <w:i/>
          <w:iCs/>
          <w:sz w:val="20"/>
          <w:szCs w:val="20"/>
        </w:rPr>
        <w:tab/>
      </w:r>
    </w:p>
    <w:p w14:paraId="32B9F37D" w14:textId="77777777" w:rsidR="000F69E8" w:rsidRPr="001D1D44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BEC852" w14:textId="77777777" w:rsidR="000F69E8" w:rsidRDefault="000F69E8" w:rsidP="000F69E8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1D1D44">
        <w:rPr>
          <w:rFonts w:ascii="Arial" w:hAnsi="Arial" w:cs="Arial"/>
          <w:b/>
          <w:sz w:val="20"/>
          <w:szCs w:val="20"/>
        </w:rPr>
        <w:t xml:space="preserve">MJERA: </w:t>
      </w:r>
      <w:r w:rsidRPr="00A1412F">
        <w:rPr>
          <w:rFonts w:ascii="Calibri" w:eastAsia="Times New Roman" w:hAnsi="Calibri" w:cs="Calibri"/>
          <w:color w:val="000000"/>
          <w:lang w:eastAsia="hr-HR"/>
        </w:rPr>
        <w:t>Izgradnja, adaptacija i opremanje osnovnih i srednjih škola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A1412F">
        <w:rPr>
          <w:rFonts w:ascii="Calibri" w:eastAsia="Times New Roman" w:hAnsi="Calibri" w:cs="Calibri"/>
          <w:color w:val="000000"/>
          <w:lang w:eastAsia="hr-HR"/>
        </w:rPr>
        <w:t>Sustavno ulaganje u kvalitetu obrazovanja i usavršavanja te uvjete rada djelatnika u obrazovanju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A1412F">
        <w:rPr>
          <w:rFonts w:ascii="Calibri" w:eastAsia="Times New Roman" w:hAnsi="Calibri" w:cs="Calibri"/>
          <w:color w:val="000000"/>
          <w:lang w:eastAsia="hr-HR"/>
        </w:rPr>
        <w:t>Prilagođeni školski programi za kvalitetnije obrazovanje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A1412F">
        <w:rPr>
          <w:rFonts w:ascii="Calibri" w:eastAsia="Times New Roman" w:hAnsi="Calibri" w:cs="Calibri"/>
          <w:color w:val="000000"/>
          <w:lang w:eastAsia="hr-HR"/>
        </w:rPr>
        <w:t>Podizanje razine osnovnih i strukovnih znanja, kompetencija i vještina</w:t>
      </w:r>
    </w:p>
    <w:p w14:paraId="0C17B753" w14:textId="77777777" w:rsidR="000F69E8" w:rsidRPr="00D7619E" w:rsidRDefault="000F69E8" w:rsidP="000F69E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4E0B436" w14:textId="77777777" w:rsidR="000F69E8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  <w:r w:rsidRPr="00D3713E">
        <w:rPr>
          <w:rFonts w:ascii="Arial" w:hAnsi="Arial" w:cs="Arial"/>
          <w:i/>
          <w:sz w:val="20"/>
          <w:szCs w:val="20"/>
        </w:rPr>
        <w:t>(potrebno je navesti koji je zakonski ili drugi temelj za uključenje programa u Proračun)</w:t>
      </w:r>
    </w:p>
    <w:p w14:paraId="3B6E32EA" w14:textId="77777777" w:rsidR="000F69E8" w:rsidRPr="00D3713E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993BF06" w14:textId="2683D063" w:rsidR="00044D79" w:rsidRPr="00B365D0" w:rsidRDefault="00044D79" w:rsidP="00044D79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t>Zakon o odgoju i obrazovanju u osnovnoj i srednjoj školi (NN 87/08, 86/09 , 92/10, 105/10, 90/11, 5/12, 16/12, 86/12, 86/12, 126/12, 94/13, 136/14, 152/14, 7/17, 68/18, 98/19, 64/20</w:t>
      </w:r>
      <w:r>
        <w:rPr>
          <w:rFonts w:ascii="Arial" w:hAnsi="Arial" w:cs="Arial"/>
        </w:rPr>
        <w:t>, 151/22, 155/23, 156/23</w:t>
      </w:r>
      <w:r w:rsidRPr="00B365D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Zakon o osobnoj asistenciji (Narodne novine, broj 71/23), </w:t>
      </w:r>
      <w:r w:rsidRPr="00271CBC">
        <w:rPr>
          <w:rFonts w:ascii="Arial" w:hAnsi="Arial" w:cs="Arial"/>
        </w:rPr>
        <w:t>Pravilnik o postupku utvrđivanja psihofizičkoga stanja djeteta, učenika, te sastavu stručnoga povjerenstva</w:t>
      </w:r>
      <w:r>
        <w:rPr>
          <w:rFonts w:ascii="Arial" w:hAnsi="Arial" w:cs="Arial"/>
        </w:rPr>
        <w:t xml:space="preserve"> (Narodne novine broj 67/14, 63/20) </w:t>
      </w:r>
      <w:r w:rsidRPr="00B365D0">
        <w:rPr>
          <w:rFonts w:ascii="Arial" w:hAnsi="Arial" w:cs="Arial"/>
        </w:rPr>
        <w:t>Temeljni kolektivni ugovor za službenike i namještenike u javnim službama (141/12, 150/13, 153/13, 24/17, 128/17, 47/18</w:t>
      </w:r>
      <w:r>
        <w:rPr>
          <w:rFonts w:ascii="Arial" w:hAnsi="Arial" w:cs="Arial"/>
        </w:rPr>
        <w:t>, 56/22, 24/24</w:t>
      </w:r>
      <w:r w:rsidRPr="00B365D0">
        <w:rPr>
          <w:rFonts w:ascii="Arial" w:hAnsi="Arial" w:cs="Arial"/>
        </w:rPr>
        <w:t>), Kolektivni ugovor za zaposlenike u osnovnoškolskim ustanovama (63/14, 39/17</w:t>
      </w:r>
      <w:r>
        <w:rPr>
          <w:rFonts w:ascii="Arial" w:hAnsi="Arial" w:cs="Arial"/>
        </w:rPr>
        <w:t>, 46/17,</w:t>
      </w:r>
      <w:r w:rsidRPr="00B365D0">
        <w:rPr>
          <w:rFonts w:ascii="Arial" w:hAnsi="Arial" w:cs="Arial"/>
        </w:rPr>
        <w:t xml:space="preserve"> 51/18</w:t>
      </w:r>
      <w:r>
        <w:rPr>
          <w:rFonts w:ascii="Arial" w:hAnsi="Arial" w:cs="Arial"/>
        </w:rPr>
        <w:t>, 122/19</w:t>
      </w:r>
      <w:r w:rsidRPr="00B365D0">
        <w:rPr>
          <w:rFonts w:ascii="Arial" w:hAnsi="Arial" w:cs="Arial"/>
        </w:rPr>
        <w:t xml:space="preserve">), </w:t>
      </w:r>
      <w:r w:rsidR="003466DD" w:rsidRPr="00271CBC">
        <w:rPr>
          <w:rFonts w:ascii="Arial" w:hAnsi="Arial" w:cs="Arial"/>
        </w:rPr>
        <w:t>Nacionalni okvirni kurikulum za predškolski odgoj i obrazovanje te opće obvezno i srednjoškolsko obrazovanje (srpanj, 2011.), Pravilnik o kriterijima za financiranje programa iznad minimalnog zakonskog standarda (širih javnih potreba) ustanovama školstva kojima je osnivač Primorsko-goranska županija (ožujak 2010.), Pravilnik o dodjeli Županijske nagrade povodom Svjetskog dana učitelja (pro</w:t>
      </w:r>
      <w:r w:rsidR="003466DD">
        <w:rPr>
          <w:rFonts w:ascii="Arial" w:hAnsi="Arial" w:cs="Arial"/>
        </w:rPr>
        <w:t>čišćeni tekst - listopad 2012.).</w:t>
      </w:r>
      <w:r w:rsidRPr="00B365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Odluka o početku i završetku nastavne godine, broju radnih dana i trajanju odmora učenika osnovnih i srednjih škola za školsku godinu 202</w:t>
      </w:r>
      <w:r w:rsidR="00022E4D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022E4D">
        <w:rPr>
          <w:rFonts w:ascii="Arial" w:hAnsi="Arial" w:cs="Arial"/>
        </w:rPr>
        <w:t>6</w:t>
      </w:r>
      <w:r>
        <w:rPr>
          <w:rFonts w:ascii="Arial" w:hAnsi="Arial" w:cs="Arial"/>
        </w:rPr>
        <w:t>. (Ministarstvo zn</w:t>
      </w:r>
      <w:r w:rsidR="00022E4D">
        <w:rPr>
          <w:rFonts w:ascii="Arial" w:hAnsi="Arial" w:cs="Arial"/>
        </w:rPr>
        <w:t>anosti, obrazovanja i mladih, 8</w:t>
      </w:r>
      <w:r>
        <w:rPr>
          <w:rFonts w:ascii="Arial" w:hAnsi="Arial" w:cs="Arial"/>
        </w:rPr>
        <w:t>8/202</w:t>
      </w:r>
      <w:r w:rsidR="00022E4D">
        <w:rPr>
          <w:rFonts w:ascii="Arial" w:hAnsi="Arial" w:cs="Arial"/>
        </w:rPr>
        <w:t>5</w:t>
      </w:r>
      <w:r>
        <w:rPr>
          <w:rFonts w:ascii="Arial" w:hAnsi="Arial" w:cs="Arial"/>
        </w:rPr>
        <w:t>.).</w:t>
      </w:r>
    </w:p>
    <w:p w14:paraId="24142292" w14:textId="77777777" w:rsidR="00044D79" w:rsidRPr="00B365D0" w:rsidRDefault="00044D79" w:rsidP="00044D79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t>Zakon o lokalnoj i područnoj (regionalnoj) samouprav</w:t>
      </w:r>
      <w:r>
        <w:rPr>
          <w:rFonts w:ascii="Arial" w:hAnsi="Arial" w:cs="Arial"/>
        </w:rPr>
        <w:t>i (NN 33/01, 60/01, 129/05, 109/</w:t>
      </w:r>
      <w:r w:rsidRPr="00B365D0">
        <w:rPr>
          <w:rFonts w:ascii="Arial" w:hAnsi="Arial" w:cs="Arial"/>
        </w:rPr>
        <w:t xml:space="preserve">07, 125/08, </w:t>
      </w:r>
      <w:r>
        <w:rPr>
          <w:rFonts w:ascii="Arial" w:hAnsi="Arial" w:cs="Arial"/>
        </w:rPr>
        <w:t>36/09, 150/11, 144/12, 19/13, 13</w:t>
      </w:r>
      <w:r w:rsidRPr="00B365D0">
        <w:rPr>
          <w:rFonts w:ascii="Arial" w:hAnsi="Arial" w:cs="Arial"/>
        </w:rPr>
        <w:t>7/1</w:t>
      </w:r>
      <w:r>
        <w:rPr>
          <w:rFonts w:ascii="Arial" w:hAnsi="Arial" w:cs="Arial"/>
        </w:rPr>
        <w:t>5</w:t>
      </w:r>
      <w:r w:rsidRPr="00B365D0">
        <w:rPr>
          <w:rFonts w:ascii="Arial" w:hAnsi="Arial" w:cs="Arial"/>
        </w:rPr>
        <w:t>, 1</w:t>
      </w:r>
      <w:r>
        <w:rPr>
          <w:rFonts w:ascii="Arial" w:hAnsi="Arial" w:cs="Arial"/>
        </w:rPr>
        <w:t>23</w:t>
      </w:r>
      <w:r w:rsidRPr="00B365D0">
        <w:rPr>
          <w:rFonts w:ascii="Arial" w:hAnsi="Arial" w:cs="Arial"/>
        </w:rPr>
        <w:t>/1</w:t>
      </w:r>
      <w:r>
        <w:rPr>
          <w:rFonts w:ascii="Arial" w:hAnsi="Arial" w:cs="Arial"/>
        </w:rPr>
        <w:t xml:space="preserve">7, 98/19, 144/20 </w:t>
      </w:r>
      <w:r w:rsidRPr="00B365D0">
        <w:rPr>
          <w:rFonts w:ascii="Arial" w:hAnsi="Arial" w:cs="Arial"/>
        </w:rPr>
        <w:t xml:space="preserve">), Zakon o financiranju jedinica lokalne i područne (regionalne) samouprave (NN </w:t>
      </w:r>
      <w:r>
        <w:rPr>
          <w:rFonts w:ascii="Arial" w:hAnsi="Arial" w:cs="Arial"/>
        </w:rPr>
        <w:t>127/17, 138/20, 151/22, 114/23</w:t>
      </w:r>
      <w:r w:rsidRPr="00B365D0">
        <w:rPr>
          <w:rFonts w:ascii="Arial" w:hAnsi="Arial" w:cs="Arial"/>
        </w:rPr>
        <w:t>).</w:t>
      </w:r>
    </w:p>
    <w:p w14:paraId="2D1AE169" w14:textId="77777777" w:rsidR="000F69E8" w:rsidRPr="00434AEE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46512F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navesti temeljem čega su planske veličine određene u predloženim iznosima)</w:t>
      </w:r>
    </w:p>
    <w:p w14:paraId="53A56252" w14:textId="77777777" w:rsidR="000F69E8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B9D383" w14:textId="79052388" w:rsidR="000F69E8" w:rsidRPr="006E2F0F" w:rsidRDefault="000F69E8" w:rsidP="000F69E8">
      <w:pPr>
        <w:ind w:firstLine="708"/>
        <w:jc w:val="both"/>
        <w:rPr>
          <w:rFonts w:ascii="Arial" w:hAnsi="Arial" w:cs="Arial"/>
        </w:rPr>
      </w:pPr>
      <w:r w:rsidRPr="00271CBC">
        <w:rPr>
          <w:rFonts w:ascii="Arial" w:hAnsi="Arial" w:cs="Arial"/>
        </w:rPr>
        <w:t>Osnovni temelj za financijski plan je Proračun za 202</w:t>
      </w:r>
      <w:r w:rsidR="00022E4D">
        <w:rPr>
          <w:rFonts w:ascii="Arial" w:hAnsi="Arial" w:cs="Arial"/>
        </w:rPr>
        <w:t>5</w:t>
      </w:r>
      <w:r w:rsidRPr="00271CBC">
        <w:rPr>
          <w:rFonts w:ascii="Arial" w:hAnsi="Arial" w:cs="Arial"/>
        </w:rPr>
        <w:t xml:space="preserve">. godinu te ostvareni troškovi iz prethodnih godina uz prilagodbu na potrebe ciljanih skupina, učenika i zaposlenika. Sukladno godišnjem planu i programu te </w:t>
      </w:r>
      <w:r w:rsidR="00051644">
        <w:rPr>
          <w:rFonts w:ascii="Arial" w:hAnsi="Arial" w:cs="Arial"/>
        </w:rPr>
        <w:t xml:space="preserve">školskom </w:t>
      </w:r>
      <w:r w:rsidRPr="00271CBC">
        <w:rPr>
          <w:rFonts w:ascii="Arial" w:hAnsi="Arial" w:cs="Arial"/>
        </w:rPr>
        <w:t>kurikulumu, vrši se procjena prijave programa korisnika kao i rezultati prethodnog rada korisnika. U izradu financijskog plana uključuju se troškovnici i cijene vanjskih usluga za određene programe i aktivnosti.</w:t>
      </w:r>
      <w:r>
        <w:rPr>
          <w:rFonts w:ascii="Arial" w:hAnsi="Arial" w:cs="Arial"/>
        </w:rPr>
        <w:t xml:space="preserve"> </w:t>
      </w:r>
    </w:p>
    <w:p w14:paraId="15F3F566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potrebno je obrazložiti u kojoj mjeri su ostvareni ciljevi i postignuti rezultati temeljeni na pokazateljima uspješnosti iz prethodne godine) </w:t>
      </w:r>
    </w:p>
    <w:p w14:paraId="4B1A155B" w14:textId="77777777" w:rsidR="000F69E8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232F4" w14:textId="4B5ABB22" w:rsidR="000F69E8" w:rsidRPr="00271CBC" w:rsidRDefault="000F69E8" w:rsidP="000F69E8">
      <w:pPr>
        <w:ind w:firstLine="708"/>
        <w:jc w:val="both"/>
        <w:rPr>
          <w:rFonts w:ascii="Arial" w:hAnsi="Arial" w:cs="Arial"/>
        </w:rPr>
      </w:pPr>
      <w:r w:rsidRPr="00271CBC">
        <w:rPr>
          <w:rFonts w:ascii="Arial" w:hAnsi="Arial" w:cs="Arial"/>
        </w:rPr>
        <w:lastRenderedPageBreak/>
        <w:t>Produženi boravak organizira</w:t>
      </w:r>
      <w:r w:rsidR="007E38AC">
        <w:rPr>
          <w:rFonts w:ascii="Arial" w:hAnsi="Arial" w:cs="Arial"/>
        </w:rPr>
        <w:t>n</w:t>
      </w:r>
      <w:r w:rsidRPr="00271CBC">
        <w:rPr>
          <w:rFonts w:ascii="Arial" w:hAnsi="Arial" w:cs="Arial"/>
        </w:rPr>
        <w:t xml:space="preserve"> </w:t>
      </w:r>
      <w:r w:rsidR="007E38AC">
        <w:rPr>
          <w:rFonts w:ascii="Arial" w:hAnsi="Arial" w:cs="Arial"/>
        </w:rPr>
        <w:t>j</w:t>
      </w:r>
      <w:r w:rsidRPr="00271CBC">
        <w:rPr>
          <w:rFonts w:ascii="Arial" w:hAnsi="Arial" w:cs="Arial"/>
        </w:rPr>
        <w:t xml:space="preserve">e u </w:t>
      </w:r>
      <w:r w:rsidR="007E38AC">
        <w:rPr>
          <w:rFonts w:ascii="Arial" w:hAnsi="Arial" w:cs="Arial"/>
        </w:rPr>
        <w:t xml:space="preserve">5 skupina za </w:t>
      </w:r>
      <w:r w:rsidRPr="00271CBC">
        <w:rPr>
          <w:rFonts w:ascii="Arial" w:hAnsi="Arial" w:cs="Arial"/>
        </w:rPr>
        <w:t>sve četiri zgrade unatoč ukupnom padu broja učenika</w:t>
      </w:r>
      <w:r>
        <w:rPr>
          <w:rFonts w:ascii="Arial" w:hAnsi="Arial" w:cs="Arial"/>
        </w:rPr>
        <w:t xml:space="preserve"> na razini cijele Republike Hrvatske</w:t>
      </w:r>
      <w:r w:rsidRPr="00271CB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 odnosu na prethodnu godinu, broj učenika u 202</w:t>
      </w:r>
      <w:r w:rsidR="00022E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godini povećan je za </w:t>
      </w:r>
      <w:r w:rsidR="00362C73">
        <w:rPr>
          <w:rFonts w:ascii="Arial" w:hAnsi="Arial" w:cs="Arial"/>
        </w:rPr>
        <w:t>3</w:t>
      </w:r>
      <w:r w:rsidR="000516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učenika</w:t>
      </w:r>
      <w:r w:rsidR="00362C73">
        <w:rPr>
          <w:rFonts w:ascii="Arial" w:hAnsi="Arial" w:cs="Arial"/>
        </w:rPr>
        <w:t xml:space="preserve"> ali broj učenika je podložan promjenama </w:t>
      </w:r>
      <w:r w:rsidR="007E38AC">
        <w:rPr>
          <w:rFonts w:ascii="Arial" w:hAnsi="Arial" w:cs="Arial"/>
        </w:rPr>
        <w:t>i ovisi</w:t>
      </w:r>
      <w:r w:rsidR="00362C73">
        <w:rPr>
          <w:rFonts w:ascii="Arial" w:hAnsi="Arial" w:cs="Arial"/>
        </w:rPr>
        <w:t xml:space="preserve"> o potrebama učenika i roditelja</w:t>
      </w:r>
      <w:r>
        <w:rPr>
          <w:rFonts w:ascii="Arial" w:hAnsi="Arial" w:cs="Arial"/>
        </w:rPr>
        <w:t xml:space="preserve">. </w:t>
      </w:r>
      <w:r w:rsidRPr="00271CBC">
        <w:rPr>
          <w:rFonts w:ascii="Arial" w:hAnsi="Arial" w:cs="Arial"/>
        </w:rPr>
        <w:t>Zahvaljujući programu produženog boravka omogućen</w:t>
      </w:r>
      <w:r w:rsidR="00C3029D">
        <w:rPr>
          <w:rFonts w:ascii="Arial" w:hAnsi="Arial" w:cs="Arial"/>
        </w:rPr>
        <w:t>o</w:t>
      </w:r>
      <w:r w:rsidRPr="00271CBC">
        <w:rPr>
          <w:rFonts w:ascii="Arial" w:hAnsi="Arial" w:cs="Arial"/>
        </w:rPr>
        <w:t xml:space="preserve"> je </w:t>
      </w:r>
      <w:r w:rsidR="00C3029D">
        <w:rPr>
          <w:rFonts w:ascii="Arial" w:hAnsi="Arial" w:cs="Arial"/>
        </w:rPr>
        <w:t>otvaranje</w:t>
      </w:r>
      <w:r w:rsidRPr="00271CBC">
        <w:rPr>
          <w:rFonts w:ascii="Arial" w:hAnsi="Arial" w:cs="Arial"/>
        </w:rPr>
        <w:t xml:space="preserve"> j</w:t>
      </w:r>
      <w:r w:rsidR="00C3029D">
        <w:rPr>
          <w:rFonts w:ascii="Arial" w:hAnsi="Arial" w:cs="Arial"/>
        </w:rPr>
        <w:t>ednog</w:t>
      </w:r>
      <w:r w:rsidRPr="00271CBC">
        <w:rPr>
          <w:rFonts w:ascii="Arial" w:hAnsi="Arial" w:cs="Arial"/>
        </w:rPr>
        <w:t xml:space="preserve"> odjela</w:t>
      </w:r>
      <w:r w:rsidR="00C3029D">
        <w:rPr>
          <w:rFonts w:ascii="Arial" w:hAnsi="Arial" w:cs="Arial"/>
        </w:rPr>
        <w:t xml:space="preserve"> u područnoj školi </w:t>
      </w:r>
      <w:proofErr w:type="spellStart"/>
      <w:r w:rsidR="00C3029D">
        <w:rPr>
          <w:rFonts w:ascii="Arial" w:hAnsi="Arial" w:cs="Arial"/>
        </w:rPr>
        <w:t>Kukuljanovo</w:t>
      </w:r>
      <w:proofErr w:type="spellEnd"/>
      <w:r w:rsidR="00941FEA">
        <w:rPr>
          <w:rFonts w:ascii="Arial" w:hAnsi="Arial" w:cs="Arial"/>
        </w:rPr>
        <w:t xml:space="preserve"> u rujnu 2023. godine</w:t>
      </w:r>
      <w:r w:rsidRPr="00271CBC">
        <w:rPr>
          <w:rFonts w:ascii="Arial" w:hAnsi="Arial" w:cs="Arial"/>
        </w:rPr>
        <w:t xml:space="preserve">. U Matičnoj školi i svim područnim školama </w:t>
      </w:r>
      <w:r>
        <w:rPr>
          <w:rFonts w:ascii="Arial" w:hAnsi="Arial" w:cs="Arial"/>
        </w:rPr>
        <w:t>organizirano je</w:t>
      </w:r>
      <w:r w:rsidRPr="00271CBC">
        <w:rPr>
          <w:rFonts w:ascii="Arial" w:hAnsi="Arial" w:cs="Arial"/>
        </w:rPr>
        <w:t xml:space="preserve"> ukupno 5 skupina produženog boravka od čega dvije skupine u PŠ </w:t>
      </w:r>
      <w:proofErr w:type="spellStart"/>
      <w:r w:rsidRPr="00271CBC">
        <w:rPr>
          <w:rFonts w:ascii="Arial" w:hAnsi="Arial" w:cs="Arial"/>
        </w:rPr>
        <w:t>Škrljevo</w:t>
      </w:r>
      <w:proofErr w:type="spellEnd"/>
      <w:r w:rsidRPr="00271CBC">
        <w:rPr>
          <w:rFonts w:ascii="Arial" w:hAnsi="Arial" w:cs="Arial"/>
        </w:rPr>
        <w:t xml:space="preserve"> </w:t>
      </w:r>
      <w:r w:rsidR="007E38AC">
        <w:rPr>
          <w:rFonts w:ascii="Arial" w:hAnsi="Arial" w:cs="Arial"/>
        </w:rPr>
        <w:t>u kojem je broj</w:t>
      </w:r>
      <w:r w:rsidRPr="00271CBC">
        <w:rPr>
          <w:rFonts w:ascii="Arial" w:hAnsi="Arial" w:cs="Arial"/>
        </w:rPr>
        <w:t xml:space="preserve"> učenika</w:t>
      </w:r>
      <w:r>
        <w:rPr>
          <w:rFonts w:ascii="Arial" w:hAnsi="Arial" w:cs="Arial"/>
        </w:rPr>
        <w:t xml:space="preserve"> </w:t>
      </w:r>
      <w:r w:rsidR="007E38AC">
        <w:rPr>
          <w:rFonts w:ascii="Arial" w:hAnsi="Arial" w:cs="Arial"/>
        </w:rPr>
        <w:t xml:space="preserve">veći od </w:t>
      </w:r>
      <w:r>
        <w:rPr>
          <w:rFonts w:ascii="Arial" w:hAnsi="Arial" w:cs="Arial"/>
        </w:rPr>
        <w:t>pedagošk</w:t>
      </w:r>
      <w:r w:rsidR="007E38AC">
        <w:rPr>
          <w:rFonts w:ascii="Arial" w:hAnsi="Arial" w:cs="Arial"/>
        </w:rPr>
        <w:t>og standarda za jedan odjel</w:t>
      </w:r>
      <w:r w:rsidRPr="00271CBC">
        <w:rPr>
          <w:rFonts w:ascii="Arial" w:hAnsi="Arial" w:cs="Arial"/>
        </w:rPr>
        <w:t>.</w:t>
      </w:r>
    </w:p>
    <w:p w14:paraId="49598DE3" w14:textId="61E451F3" w:rsidR="000F69E8" w:rsidRPr="00271CBC" w:rsidRDefault="000F69E8" w:rsidP="000F69E8">
      <w:pPr>
        <w:ind w:firstLine="708"/>
        <w:jc w:val="both"/>
        <w:rPr>
          <w:rFonts w:ascii="Arial" w:hAnsi="Arial" w:cs="Arial"/>
        </w:rPr>
      </w:pPr>
      <w:r w:rsidRPr="00271CBC">
        <w:rPr>
          <w:rFonts w:ascii="Arial" w:hAnsi="Arial" w:cs="Arial"/>
        </w:rPr>
        <w:t xml:space="preserve">Osnovnu školu Bakar pohađa </w:t>
      </w:r>
      <w:r w:rsidR="00051644">
        <w:rPr>
          <w:rFonts w:ascii="Arial" w:hAnsi="Arial" w:cs="Arial"/>
        </w:rPr>
        <w:t xml:space="preserve">trenutno </w:t>
      </w:r>
      <w:r w:rsidR="00362C73">
        <w:rPr>
          <w:rFonts w:ascii="Arial" w:hAnsi="Arial" w:cs="Arial"/>
        </w:rPr>
        <w:t>petnaest</w:t>
      </w:r>
      <w:r w:rsidRPr="00271CBC">
        <w:rPr>
          <w:rFonts w:ascii="Arial" w:hAnsi="Arial" w:cs="Arial"/>
        </w:rPr>
        <w:t xml:space="preserve"> učenika s teškoćama </w:t>
      </w:r>
      <w:r>
        <w:rPr>
          <w:rFonts w:ascii="Arial" w:hAnsi="Arial" w:cs="Arial"/>
        </w:rPr>
        <w:t>od kojih</w:t>
      </w:r>
      <w:r w:rsidRPr="00271CBC">
        <w:rPr>
          <w:rFonts w:ascii="Arial" w:hAnsi="Arial" w:cs="Arial"/>
        </w:rPr>
        <w:t xml:space="preserve"> </w:t>
      </w:r>
      <w:r w:rsidR="00362C73">
        <w:rPr>
          <w:rFonts w:ascii="Arial" w:hAnsi="Arial" w:cs="Arial"/>
        </w:rPr>
        <w:t>5</w:t>
      </w:r>
      <w:r w:rsidRPr="00271CBC">
        <w:rPr>
          <w:rFonts w:ascii="Arial" w:hAnsi="Arial" w:cs="Arial"/>
        </w:rPr>
        <w:t xml:space="preserve"> učenika ima odobrenje za školovanje uz pomoćnika u nastavi</w:t>
      </w:r>
      <w:r w:rsidR="007E38AC">
        <w:rPr>
          <w:rFonts w:ascii="Arial" w:hAnsi="Arial" w:cs="Arial"/>
        </w:rPr>
        <w:t>.</w:t>
      </w:r>
      <w:r w:rsidR="00362C73">
        <w:rPr>
          <w:rFonts w:ascii="Arial" w:hAnsi="Arial" w:cs="Arial"/>
        </w:rPr>
        <w:t xml:space="preserve"> </w:t>
      </w:r>
      <w:r w:rsidR="007E38AC">
        <w:rPr>
          <w:rFonts w:ascii="Arial" w:hAnsi="Arial" w:cs="Arial"/>
        </w:rPr>
        <w:t>Š</w:t>
      </w:r>
      <w:r w:rsidR="00362C73">
        <w:rPr>
          <w:rFonts w:ascii="Arial" w:hAnsi="Arial" w:cs="Arial"/>
        </w:rPr>
        <w:t xml:space="preserve">kola </w:t>
      </w:r>
      <w:r w:rsidR="007E38AC">
        <w:rPr>
          <w:rFonts w:ascii="Arial" w:hAnsi="Arial" w:cs="Arial"/>
        </w:rPr>
        <w:t xml:space="preserve">trenutno </w:t>
      </w:r>
      <w:r w:rsidR="00362C73">
        <w:rPr>
          <w:rFonts w:ascii="Arial" w:hAnsi="Arial" w:cs="Arial"/>
        </w:rPr>
        <w:t xml:space="preserve">zapošljava dvoje </w:t>
      </w:r>
      <w:r w:rsidR="007E38AC">
        <w:rPr>
          <w:rFonts w:ascii="Arial" w:hAnsi="Arial" w:cs="Arial"/>
        </w:rPr>
        <w:t xml:space="preserve">pomoćnika </w:t>
      </w:r>
      <w:r w:rsidR="00362C73">
        <w:rPr>
          <w:rFonts w:ascii="Arial" w:hAnsi="Arial" w:cs="Arial"/>
        </w:rPr>
        <w:t>za dva učenika a trećeg pomoćnika u nastavi škola nije uspjela zaposliti</w:t>
      </w:r>
      <w:r>
        <w:rPr>
          <w:rFonts w:ascii="Arial" w:hAnsi="Arial" w:cs="Arial"/>
        </w:rPr>
        <w:t xml:space="preserve">. </w:t>
      </w:r>
      <w:r w:rsidR="003466DD">
        <w:rPr>
          <w:rFonts w:ascii="Arial" w:hAnsi="Arial" w:cs="Arial"/>
        </w:rPr>
        <w:t>Jedan pomoćnik</w:t>
      </w:r>
      <w:r>
        <w:rPr>
          <w:rFonts w:ascii="Arial" w:hAnsi="Arial" w:cs="Arial"/>
        </w:rPr>
        <w:t xml:space="preserve"> u nastavi </w:t>
      </w:r>
      <w:r w:rsidR="003466DD">
        <w:rPr>
          <w:rFonts w:ascii="Arial" w:hAnsi="Arial" w:cs="Arial"/>
        </w:rPr>
        <w:t xml:space="preserve">određen </w:t>
      </w:r>
      <w:r w:rsidR="00362C73">
        <w:rPr>
          <w:rFonts w:ascii="Arial" w:hAnsi="Arial" w:cs="Arial"/>
        </w:rPr>
        <w:t>je za dvoje učenika sedm</w:t>
      </w:r>
      <w:r w:rsidR="003466DD">
        <w:rPr>
          <w:rFonts w:ascii="Arial" w:hAnsi="Arial" w:cs="Arial"/>
        </w:rPr>
        <w:t xml:space="preserve">og razreda i </w:t>
      </w:r>
      <w:r>
        <w:rPr>
          <w:rFonts w:ascii="Arial" w:hAnsi="Arial" w:cs="Arial"/>
        </w:rPr>
        <w:t xml:space="preserve">financira se putem udruge „ZNAM“ Udruga za mlade i studente s invaliditetom. </w:t>
      </w:r>
      <w:r w:rsidR="003466DD">
        <w:rPr>
          <w:rFonts w:ascii="Arial" w:hAnsi="Arial" w:cs="Arial"/>
        </w:rPr>
        <w:t>Zbog</w:t>
      </w:r>
      <w:r w:rsidR="00C3029D">
        <w:rPr>
          <w:rFonts w:ascii="Arial" w:hAnsi="Arial" w:cs="Arial"/>
        </w:rPr>
        <w:t xml:space="preserve"> </w:t>
      </w:r>
      <w:r w:rsidR="00362C73">
        <w:rPr>
          <w:rFonts w:ascii="Arial" w:hAnsi="Arial" w:cs="Arial"/>
        </w:rPr>
        <w:t>povećanja</w:t>
      </w:r>
      <w:r w:rsidR="00C3029D">
        <w:rPr>
          <w:rFonts w:ascii="Arial" w:hAnsi="Arial" w:cs="Arial"/>
        </w:rPr>
        <w:t xml:space="preserve"> broja pomoćnika u nastavi</w:t>
      </w:r>
      <w:r>
        <w:rPr>
          <w:rFonts w:ascii="Arial" w:hAnsi="Arial" w:cs="Arial"/>
        </w:rPr>
        <w:t xml:space="preserve"> rashodi za navedeni program</w:t>
      </w:r>
      <w:r w:rsidR="00C3029D">
        <w:rPr>
          <w:rFonts w:ascii="Arial" w:hAnsi="Arial" w:cs="Arial"/>
        </w:rPr>
        <w:t xml:space="preserve"> su </w:t>
      </w:r>
      <w:r w:rsidR="00362C73">
        <w:rPr>
          <w:rFonts w:ascii="Arial" w:hAnsi="Arial" w:cs="Arial"/>
        </w:rPr>
        <w:t>povećani</w:t>
      </w:r>
      <w:r w:rsidR="003466DD">
        <w:rPr>
          <w:rFonts w:ascii="Arial" w:hAnsi="Arial" w:cs="Arial"/>
        </w:rPr>
        <w:t xml:space="preserve"> </w:t>
      </w:r>
      <w:r w:rsidR="00C3029D">
        <w:rPr>
          <w:rFonts w:ascii="Arial" w:hAnsi="Arial" w:cs="Arial"/>
        </w:rPr>
        <w:t>za 202</w:t>
      </w:r>
      <w:r w:rsidR="00362C73">
        <w:rPr>
          <w:rFonts w:ascii="Arial" w:hAnsi="Arial" w:cs="Arial"/>
        </w:rPr>
        <w:t>6</w:t>
      </w:r>
      <w:r w:rsidR="00C3029D">
        <w:rPr>
          <w:rFonts w:ascii="Arial" w:hAnsi="Arial" w:cs="Arial"/>
        </w:rPr>
        <w:t>. godinu</w:t>
      </w:r>
      <w:r w:rsidR="003466DD">
        <w:rPr>
          <w:rFonts w:ascii="Arial" w:hAnsi="Arial" w:cs="Arial"/>
        </w:rPr>
        <w:t xml:space="preserve"> u odnosu na prethodni plan</w:t>
      </w:r>
      <w:r>
        <w:rPr>
          <w:rFonts w:ascii="Arial" w:hAnsi="Arial" w:cs="Arial"/>
        </w:rPr>
        <w:t>.</w:t>
      </w:r>
      <w:r w:rsidR="007E38AC">
        <w:rPr>
          <w:rFonts w:ascii="Arial" w:hAnsi="Arial" w:cs="Arial"/>
        </w:rPr>
        <w:t xml:space="preserve"> U projekcijama za 2027. i 2028. godinu ostaju na istoj razini iz 2026. godine.</w:t>
      </w:r>
    </w:p>
    <w:p w14:paraId="0BA50FBD" w14:textId="19DFB139" w:rsidR="000F69E8" w:rsidRPr="00271CBC" w:rsidRDefault="000F69E8" w:rsidP="000F69E8">
      <w:pPr>
        <w:ind w:firstLine="708"/>
        <w:jc w:val="both"/>
        <w:rPr>
          <w:rFonts w:ascii="Arial" w:hAnsi="Arial" w:cs="Arial"/>
        </w:rPr>
      </w:pPr>
      <w:r w:rsidRPr="00271CBC">
        <w:rPr>
          <w:rFonts w:ascii="Arial" w:hAnsi="Arial" w:cs="Arial"/>
        </w:rPr>
        <w:t xml:space="preserve">Programi za poticanje dodatnog odgojno-obrazovnog stvaralaštva obuhvaćaju velik broj skupina </w:t>
      </w:r>
      <w:r w:rsidR="00051644">
        <w:rPr>
          <w:rFonts w:ascii="Arial" w:hAnsi="Arial" w:cs="Arial"/>
        </w:rPr>
        <w:t>s raznim sadržajima u skladu s interesima učenika</w:t>
      </w:r>
      <w:r w:rsidR="0039073D">
        <w:rPr>
          <w:rFonts w:ascii="Arial" w:hAnsi="Arial" w:cs="Arial"/>
        </w:rPr>
        <w:t>. S obzirom</w:t>
      </w:r>
      <w:r w:rsidRPr="00271CBC">
        <w:rPr>
          <w:rFonts w:ascii="Arial" w:hAnsi="Arial" w:cs="Arial"/>
        </w:rPr>
        <w:t xml:space="preserve"> da škola djeluje na 4 lokacije </w:t>
      </w:r>
      <w:r w:rsidR="0039073D">
        <w:rPr>
          <w:rFonts w:ascii="Arial" w:hAnsi="Arial" w:cs="Arial"/>
        </w:rPr>
        <w:t>i</w:t>
      </w:r>
      <w:r w:rsidR="00CD3303">
        <w:rPr>
          <w:rFonts w:ascii="Arial" w:hAnsi="Arial" w:cs="Arial"/>
        </w:rPr>
        <w:t xml:space="preserve"> ima 23 odjela, 36 učitelja i 28</w:t>
      </w:r>
      <w:r w:rsidR="00362C73">
        <w:rPr>
          <w:rFonts w:ascii="Arial" w:hAnsi="Arial" w:cs="Arial"/>
        </w:rPr>
        <w:t>4</w:t>
      </w:r>
      <w:r w:rsidR="0039073D">
        <w:rPr>
          <w:rFonts w:ascii="Arial" w:hAnsi="Arial" w:cs="Arial"/>
        </w:rPr>
        <w:t xml:space="preserve"> učenika, velik je broj raznih izvannastavnih aktivnosti koj</w:t>
      </w:r>
      <w:r w:rsidR="00941FEA">
        <w:rPr>
          <w:rFonts w:ascii="Arial" w:hAnsi="Arial" w:cs="Arial"/>
        </w:rPr>
        <w:t>e</w:t>
      </w:r>
      <w:r w:rsidR="0039073D">
        <w:rPr>
          <w:rFonts w:ascii="Arial" w:hAnsi="Arial" w:cs="Arial"/>
        </w:rPr>
        <w:t xml:space="preserve"> se definirane i opisane u </w:t>
      </w:r>
      <w:r w:rsidRPr="00271CBC">
        <w:rPr>
          <w:rFonts w:ascii="Arial" w:hAnsi="Arial" w:cs="Arial"/>
        </w:rPr>
        <w:t>godišnjem planu i programu škole</w:t>
      </w:r>
      <w:r w:rsidR="0039073D">
        <w:rPr>
          <w:rFonts w:ascii="Arial" w:hAnsi="Arial" w:cs="Arial"/>
        </w:rPr>
        <w:t xml:space="preserve"> i školskom kurikulumu.</w:t>
      </w:r>
      <w:r w:rsidRPr="00271CBC">
        <w:rPr>
          <w:rFonts w:ascii="Arial" w:hAnsi="Arial" w:cs="Arial"/>
        </w:rPr>
        <w:t xml:space="preserve"> </w:t>
      </w:r>
    </w:p>
    <w:p w14:paraId="56598A12" w14:textId="55AE6547" w:rsidR="000F69E8" w:rsidRDefault="003466DD" w:rsidP="000F69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</w:t>
      </w:r>
      <w:r w:rsidR="000F69E8">
        <w:rPr>
          <w:rFonts w:ascii="Arial" w:hAnsi="Arial" w:cs="Arial"/>
        </w:rPr>
        <w:t xml:space="preserve"> rujn</w:t>
      </w:r>
      <w:r>
        <w:rPr>
          <w:rFonts w:ascii="Arial" w:hAnsi="Arial" w:cs="Arial"/>
        </w:rPr>
        <w:t>a</w:t>
      </w:r>
      <w:r w:rsidR="000F69E8">
        <w:rPr>
          <w:rFonts w:ascii="Arial" w:hAnsi="Arial" w:cs="Arial"/>
        </w:rPr>
        <w:t xml:space="preserve"> 2020. godine OŠ Bakar </w:t>
      </w:r>
      <w:r>
        <w:rPr>
          <w:rFonts w:ascii="Arial" w:hAnsi="Arial" w:cs="Arial"/>
        </w:rPr>
        <w:t xml:space="preserve">sudjeluje u raznim </w:t>
      </w:r>
      <w:proofErr w:type="spellStart"/>
      <w:r>
        <w:rPr>
          <w:rFonts w:ascii="Arial" w:hAnsi="Arial" w:cs="Arial"/>
        </w:rPr>
        <w:t>Erasmus</w:t>
      </w:r>
      <w:proofErr w:type="spellEnd"/>
      <w:r>
        <w:rPr>
          <w:rFonts w:ascii="Arial" w:hAnsi="Arial" w:cs="Arial"/>
        </w:rPr>
        <w:t xml:space="preserve">+ projektima. </w:t>
      </w:r>
      <w:r w:rsidR="000F69E8">
        <w:rPr>
          <w:rFonts w:ascii="Arial" w:hAnsi="Arial" w:cs="Arial"/>
        </w:rPr>
        <w:t xml:space="preserve">Tijekom 2022. godine </w:t>
      </w:r>
      <w:r w:rsidR="00892384">
        <w:rPr>
          <w:rFonts w:ascii="Arial" w:hAnsi="Arial" w:cs="Arial"/>
        </w:rPr>
        <w:t xml:space="preserve">školi je </w:t>
      </w:r>
      <w:r w:rsidR="000F69E8">
        <w:rPr>
          <w:rFonts w:ascii="Arial" w:hAnsi="Arial" w:cs="Arial"/>
        </w:rPr>
        <w:t xml:space="preserve">odobrena Akreditacija u </w:t>
      </w:r>
      <w:proofErr w:type="spellStart"/>
      <w:r w:rsidR="000F69E8">
        <w:rPr>
          <w:rFonts w:ascii="Arial" w:hAnsi="Arial" w:cs="Arial"/>
        </w:rPr>
        <w:t>Erasmus</w:t>
      </w:r>
      <w:proofErr w:type="spellEnd"/>
      <w:r w:rsidR="000F69E8">
        <w:rPr>
          <w:rFonts w:ascii="Arial" w:hAnsi="Arial" w:cs="Arial"/>
        </w:rPr>
        <w:t xml:space="preserve">+ projektima čime je osigurano financiranje </w:t>
      </w:r>
      <w:r w:rsidR="00892384">
        <w:rPr>
          <w:rFonts w:ascii="Arial" w:hAnsi="Arial" w:cs="Arial"/>
        </w:rPr>
        <w:t xml:space="preserve">jednogodišnjih </w:t>
      </w:r>
      <w:r w:rsidR="000F69E8">
        <w:rPr>
          <w:rFonts w:ascii="Arial" w:hAnsi="Arial" w:cs="Arial"/>
        </w:rPr>
        <w:t xml:space="preserve">projekata do 2027. godine. </w:t>
      </w:r>
      <w:r>
        <w:rPr>
          <w:rFonts w:ascii="Arial" w:hAnsi="Arial" w:cs="Arial"/>
        </w:rPr>
        <w:t>S obzirom da se financiranje projek</w:t>
      </w:r>
      <w:r w:rsidR="00CD33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ta odnosi na jednu </w:t>
      </w:r>
      <w:r w:rsidR="00941FEA">
        <w:rPr>
          <w:rFonts w:ascii="Arial" w:hAnsi="Arial" w:cs="Arial"/>
        </w:rPr>
        <w:t xml:space="preserve">školsku </w:t>
      </w:r>
      <w:r>
        <w:rPr>
          <w:rFonts w:ascii="Arial" w:hAnsi="Arial" w:cs="Arial"/>
        </w:rPr>
        <w:t xml:space="preserve">godinu </w:t>
      </w:r>
      <w:r w:rsidR="00CD3303">
        <w:rPr>
          <w:rFonts w:ascii="Arial" w:hAnsi="Arial" w:cs="Arial"/>
        </w:rPr>
        <w:t>koja se proteže na</w:t>
      </w:r>
      <w:r>
        <w:rPr>
          <w:rFonts w:ascii="Arial" w:hAnsi="Arial" w:cs="Arial"/>
        </w:rPr>
        <w:t xml:space="preserve"> dvije fiskalne godine, škola planira preneseni višak </w:t>
      </w:r>
      <w:r w:rsidR="00941FE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41FEA">
        <w:rPr>
          <w:rFonts w:ascii="Arial" w:hAnsi="Arial" w:cs="Arial"/>
        </w:rPr>
        <w:t>202</w:t>
      </w:r>
      <w:r w:rsidR="00362C73">
        <w:rPr>
          <w:rFonts w:ascii="Arial" w:hAnsi="Arial" w:cs="Arial"/>
        </w:rPr>
        <w:t>6</w:t>
      </w:r>
      <w:r w:rsidR="00941FEA">
        <w:rPr>
          <w:rFonts w:ascii="Arial" w:hAnsi="Arial" w:cs="Arial"/>
        </w:rPr>
        <w:t>. godini.</w:t>
      </w:r>
      <w:r w:rsidR="007E38AC">
        <w:rPr>
          <w:rFonts w:ascii="Arial" w:hAnsi="Arial" w:cs="Arial"/>
        </w:rPr>
        <w:t xml:space="preserve"> Projekt akreditacije traje do 31.08.2027. godine i trenutno škola nije prijavila novi projekt pa se ne planiraju rashodi za </w:t>
      </w:r>
      <w:proofErr w:type="spellStart"/>
      <w:r w:rsidR="007E38AC">
        <w:rPr>
          <w:rFonts w:ascii="Arial" w:hAnsi="Arial" w:cs="Arial"/>
        </w:rPr>
        <w:t>Erasmus</w:t>
      </w:r>
      <w:proofErr w:type="spellEnd"/>
      <w:r w:rsidR="007E38AC">
        <w:rPr>
          <w:rFonts w:ascii="Arial" w:hAnsi="Arial" w:cs="Arial"/>
        </w:rPr>
        <w:t xml:space="preserve">+ projekte u 2028. godini. U 2027. godini škola očekuje isplatu 20% ostatka pred-financiranja iz 2026. godine. </w:t>
      </w:r>
      <w:r w:rsidR="000F69E8">
        <w:rPr>
          <w:rFonts w:ascii="Arial" w:hAnsi="Arial" w:cs="Arial"/>
        </w:rPr>
        <w:t xml:space="preserve"> </w:t>
      </w:r>
    </w:p>
    <w:p w14:paraId="583E7797" w14:textId="7056B033" w:rsidR="0039073D" w:rsidRPr="00271CBC" w:rsidRDefault="0039073D" w:rsidP="000F69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drugom polugodištu školske godine 2022./2023. s provedbom je započeo projekt Županijska škola plivanja koju financira Primorsko-goranska Županija. Projekt obuhvaća školu plivanja za sve učenike drugih razreda osnovne škole i uključuje </w:t>
      </w:r>
      <w:r w:rsidR="00941FEA">
        <w:rPr>
          <w:rFonts w:ascii="Arial" w:hAnsi="Arial" w:cs="Arial"/>
        </w:rPr>
        <w:t xml:space="preserve">rashode za </w:t>
      </w:r>
      <w:r>
        <w:rPr>
          <w:rFonts w:ascii="Arial" w:hAnsi="Arial" w:cs="Arial"/>
        </w:rPr>
        <w:t xml:space="preserve">prijevoz učenika i intelektualne usluge trenera plivanja. Planirana su sredstva na istoj razini za sve tri godine planiranja i to u iznosu od </w:t>
      </w:r>
      <w:r w:rsidR="00362C73">
        <w:rPr>
          <w:rFonts w:ascii="Arial" w:hAnsi="Arial" w:cs="Arial"/>
        </w:rPr>
        <w:t>2</w:t>
      </w:r>
      <w:r w:rsidR="00CD3303">
        <w:rPr>
          <w:rFonts w:ascii="Arial" w:hAnsi="Arial" w:cs="Arial"/>
        </w:rPr>
        <w:t>.</w:t>
      </w:r>
      <w:r w:rsidR="00362C73">
        <w:rPr>
          <w:rFonts w:ascii="Arial" w:hAnsi="Arial" w:cs="Arial"/>
        </w:rPr>
        <w:t>0</w:t>
      </w:r>
      <w:r w:rsidR="00CD3303">
        <w:rPr>
          <w:rFonts w:ascii="Arial" w:hAnsi="Arial" w:cs="Arial"/>
        </w:rPr>
        <w:t>0</w:t>
      </w:r>
      <w:r>
        <w:rPr>
          <w:rFonts w:ascii="Arial" w:hAnsi="Arial" w:cs="Arial"/>
        </w:rPr>
        <w:t>0,00 eura</w:t>
      </w:r>
      <w:r w:rsidR="007E38AC">
        <w:rPr>
          <w:rFonts w:ascii="Arial" w:hAnsi="Arial" w:cs="Arial"/>
        </w:rPr>
        <w:t xml:space="preserve"> sukladno ostvarenim rashodima u 2025. godini</w:t>
      </w:r>
      <w:r>
        <w:rPr>
          <w:rFonts w:ascii="Arial" w:hAnsi="Arial" w:cs="Arial"/>
        </w:rPr>
        <w:t>.</w:t>
      </w:r>
    </w:p>
    <w:p w14:paraId="1AC9FBA6" w14:textId="77777777" w:rsidR="000F69E8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C7BF1C" w14:textId="772871EF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65A7E837" w14:textId="77777777" w:rsidR="00941FEA" w:rsidRDefault="00941FEA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582" w:type="dxa"/>
        <w:tblLook w:val="04A0" w:firstRow="1" w:lastRow="0" w:firstColumn="1" w:lastColumn="0" w:noHBand="0" w:noVBand="1"/>
      </w:tblPr>
      <w:tblGrid>
        <w:gridCol w:w="794"/>
        <w:gridCol w:w="4136"/>
        <w:gridCol w:w="1378"/>
        <w:gridCol w:w="1653"/>
        <w:gridCol w:w="1621"/>
      </w:tblGrid>
      <w:tr w:rsidR="000F69E8" w:rsidRPr="00041292" w14:paraId="7986C648" w14:textId="77777777" w:rsidTr="00470442">
        <w:trPr>
          <w:trHeight w:val="342"/>
        </w:trPr>
        <w:tc>
          <w:tcPr>
            <w:tcW w:w="794" w:type="dxa"/>
            <w:vAlign w:val="center"/>
          </w:tcPr>
          <w:p w14:paraId="76FB6AA9" w14:textId="77777777" w:rsidR="000F69E8" w:rsidRPr="00041292" w:rsidRDefault="000F69E8" w:rsidP="004704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4136" w:type="dxa"/>
            <w:vAlign w:val="center"/>
          </w:tcPr>
          <w:p w14:paraId="2637DF44" w14:textId="77777777" w:rsidR="000F69E8" w:rsidRPr="00041292" w:rsidRDefault="000F69E8" w:rsidP="004704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378" w:type="dxa"/>
            <w:vAlign w:val="center"/>
          </w:tcPr>
          <w:p w14:paraId="487CEF92" w14:textId="6D4C030F" w:rsidR="000F69E8" w:rsidRPr="00041292" w:rsidRDefault="000F69E8" w:rsidP="00AD07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AD0744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53" w:type="dxa"/>
            <w:vAlign w:val="center"/>
          </w:tcPr>
          <w:p w14:paraId="7BFF92E5" w14:textId="3227102E" w:rsidR="000F69E8" w:rsidRPr="00041292" w:rsidRDefault="000F69E8" w:rsidP="00AD07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AD0744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21" w:type="dxa"/>
            <w:vAlign w:val="center"/>
          </w:tcPr>
          <w:p w14:paraId="16B359C0" w14:textId="26FD38FA" w:rsidR="000F69E8" w:rsidRPr="00041292" w:rsidRDefault="000F69E8" w:rsidP="00AD07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AD0744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62C73" w:rsidRPr="00041292" w14:paraId="7716BB89" w14:textId="77777777" w:rsidTr="00742BC1">
        <w:trPr>
          <w:trHeight w:val="393"/>
        </w:trPr>
        <w:tc>
          <w:tcPr>
            <w:tcW w:w="794" w:type="dxa"/>
            <w:vAlign w:val="center"/>
          </w:tcPr>
          <w:p w14:paraId="4271A673" w14:textId="77777777" w:rsidR="00362C73" w:rsidRPr="000C7146" w:rsidRDefault="00362C73" w:rsidP="00362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36" w:type="dxa"/>
            <w:vAlign w:val="center"/>
          </w:tcPr>
          <w:p w14:paraId="1D0B7201" w14:textId="77777777" w:rsidR="00362C73" w:rsidRPr="00CF1D84" w:rsidRDefault="00362C73" w:rsidP="00362C73">
            <w:pPr>
              <w:rPr>
                <w:rFonts w:ascii="Arial" w:hAnsi="Arial" w:cs="Arial"/>
                <w:sz w:val="18"/>
                <w:szCs w:val="18"/>
              </w:rPr>
            </w:pPr>
            <w:r w:rsidRPr="00CF1D84">
              <w:rPr>
                <w:rFonts w:ascii="Arial" w:hAnsi="Arial" w:cs="Arial"/>
                <w:sz w:val="18"/>
                <w:szCs w:val="18"/>
              </w:rPr>
              <w:t>Produženi boravak učenika</w:t>
            </w:r>
          </w:p>
        </w:tc>
        <w:tc>
          <w:tcPr>
            <w:tcW w:w="1378" w:type="dxa"/>
            <w:vAlign w:val="center"/>
          </w:tcPr>
          <w:p w14:paraId="5B215D3D" w14:textId="36D43B35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234.260,00</w:t>
            </w:r>
          </w:p>
        </w:tc>
        <w:tc>
          <w:tcPr>
            <w:tcW w:w="1653" w:type="dxa"/>
            <w:vAlign w:val="center"/>
          </w:tcPr>
          <w:p w14:paraId="2A02D4F0" w14:textId="49F430C0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234.260,00</w:t>
            </w:r>
          </w:p>
        </w:tc>
        <w:tc>
          <w:tcPr>
            <w:tcW w:w="1621" w:type="dxa"/>
            <w:vAlign w:val="center"/>
          </w:tcPr>
          <w:p w14:paraId="49AFC49E" w14:textId="50DD5051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234.260,00</w:t>
            </w:r>
          </w:p>
        </w:tc>
      </w:tr>
      <w:tr w:rsidR="00362C73" w:rsidRPr="00041292" w14:paraId="21729090" w14:textId="77777777" w:rsidTr="00742BC1">
        <w:trPr>
          <w:trHeight w:val="393"/>
        </w:trPr>
        <w:tc>
          <w:tcPr>
            <w:tcW w:w="794" w:type="dxa"/>
            <w:vAlign w:val="center"/>
          </w:tcPr>
          <w:p w14:paraId="3E256451" w14:textId="77777777" w:rsidR="00362C73" w:rsidRPr="000C7146" w:rsidRDefault="00362C73" w:rsidP="00362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36" w:type="dxa"/>
            <w:vAlign w:val="center"/>
          </w:tcPr>
          <w:p w14:paraId="3B86407B" w14:textId="77777777" w:rsidR="00362C73" w:rsidRPr="00CF1D84" w:rsidRDefault="00362C73" w:rsidP="00362C73">
            <w:pPr>
              <w:rPr>
                <w:rFonts w:ascii="Arial" w:hAnsi="Arial" w:cs="Arial"/>
                <w:sz w:val="18"/>
                <w:szCs w:val="18"/>
              </w:rPr>
            </w:pPr>
            <w:r w:rsidRPr="00CF1D84">
              <w:rPr>
                <w:rFonts w:ascii="Arial" w:hAnsi="Arial" w:cs="Arial"/>
                <w:sz w:val="18"/>
                <w:szCs w:val="18"/>
              </w:rPr>
              <w:t>Sufinanciranje rada pomoćnika u nastavi</w:t>
            </w:r>
          </w:p>
        </w:tc>
        <w:tc>
          <w:tcPr>
            <w:tcW w:w="1378" w:type="dxa"/>
            <w:vAlign w:val="center"/>
          </w:tcPr>
          <w:p w14:paraId="28648C59" w14:textId="621B46E4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39.749,31</w:t>
            </w:r>
          </w:p>
        </w:tc>
        <w:tc>
          <w:tcPr>
            <w:tcW w:w="1653" w:type="dxa"/>
            <w:vAlign w:val="center"/>
          </w:tcPr>
          <w:p w14:paraId="3468E7C2" w14:textId="5C1882B4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39.749,31</w:t>
            </w:r>
          </w:p>
        </w:tc>
        <w:tc>
          <w:tcPr>
            <w:tcW w:w="1621" w:type="dxa"/>
            <w:vAlign w:val="center"/>
          </w:tcPr>
          <w:p w14:paraId="378FC482" w14:textId="47F1D847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39.749,31</w:t>
            </w:r>
          </w:p>
        </w:tc>
      </w:tr>
      <w:tr w:rsidR="00362C73" w:rsidRPr="00041292" w14:paraId="55504A5A" w14:textId="77777777" w:rsidTr="00742BC1">
        <w:trPr>
          <w:trHeight w:val="393"/>
        </w:trPr>
        <w:tc>
          <w:tcPr>
            <w:tcW w:w="794" w:type="dxa"/>
            <w:vAlign w:val="center"/>
          </w:tcPr>
          <w:p w14:paraId="432095EA" w14:textId="77777777" w:rsidR="00362C73" w:rsidRPr="000C7146" w:rsidRDefault="00362C73" w:rsidP="00362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36" w:type="dxa"/>
            <w:vAlign w:val="center"/>
          </w:tcPr>
          <w:p w14:paraId="54241549" w14:textId="77777777" w:rsidR="00362C73" w:rsidRPr="00CF1D84" w:rsidRDefault="00362C73" w:rsidP="00362C73">
            <w:pPr>
              <w:rPr>
                <w:rFonts w:ascii="Arial" w:hAnsi="Arial" w:cs="Arial"/>
                <w:sz w:val="18"/>
                <w:szCs w:val="18"/>
              </w:rPr>
            </w:pPr>
            <w:r w:rsidRPr="00CF1D84">
              <w:rPr>
                <w:rFonts w:ascii="Arial" w:hAnsi="Arial" w:cs="Arial"/>
                <w:sz w:val="18"/>
                <w:szCs w:val="18"/>
              </w:rPr>
              <w:t>Programi školskog kurikuluma</w:t>
            </w:r>
          </w:p>
        </w:tc>
        <w:tc>
          <w:tcPr>
            <w:tcW w:w="1378" w:type="dxa"/>
            <w:vAlign w:val="center"/>
          </w:tcPr>
          <w:p w14:paraId="07518536" w14:textId="1AF034D7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1.750,00</w:t>
            </w:r>
          </w:p>
        </w:tc>
        <w:tc>
          <w:tcPr>
            <w:tcW w:w="1653" w:type="dxa"/>
            <w:vAlign w:val="center"/>
          </w:tcPr>
          <w:p w14:paraId="5D702D7A" w14:textId="725E2A3E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1.750,00</w:t>
            </w:r>
          </w:p>
        </w:tc>
        <w:tc>
          <w:tcPr>
            <w:tcW w:w="1621" w:type="dxa"/>
            <w:vAlign w:val="center"/>
          </w:tcPr>
          <w:p w14:paraId="338D7863" w14:textId="64407A94" w:rsidR="00362C73" w:rsidRPr="009F2EDF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1.750,00</w:t>
            </w:r>
          </w:p>
        </w:tc>
      </w:tr>
      <w:tr w:rsidR="00362C73" w:rsidRPr="00041292" w14:paraId="09CBD07D" w14:textId="77777777" w:rsidTr="00742BC1">
        <w:trPr>
          <w:trHeight w:val="393"/>
        </w:trPr>
        <w:tc>
          <w:tcPr>
            <w:tcW w:w="794" w:type="dxa"/>
            <w:vAlign w:val="center"/>
          </w:tcPr>
          <w:p w14:paraId="0441371D" w14:textId="77777777" w:rsidR="00362C73" w:rsidRPr="000C7146" w:rsidRDefault="00362C73" w:rsidP="00362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136" w:type="dxa"/>
            <w:vAlign w:val="center"/>
          </w:tcPr>
          <w:p w14:paraId="54EC13E6" w14:textId="5997E75D" w:rsidR="00362C73" w:rsidRPr="00CF1D84" w:rsidRDefault="00362C73" w:rsidP="00362C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EU projekti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Erasmus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378" w:type="dxa"/>
            <w:vAlign w:val="center"/>
          </w:tcPr>
          <w:p w14:paraId="7FC43984" w14:textId="4B8C6FE1" w:rsidR="00362C73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73.230,00</w:t>
            </w:r>
          </w:p>
        </w:tc>
        <w:tc>
          <w:tcPr>
            <w:tcW w:w="1653" w:type="dxa"/>
            <w:vAlign w:val="center"/>
          </w:tcPr>
          <w:p w14:paraId="25DF6A6D" w14:textId="375C15D3" w:rsidR="00362C73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2C73">
              <w:rPr>
                <w:rFonts w:ascii="Arial" w:hAnsi="Arial" w:cs="Arial"/>
                <w:sz w:val="18"/>
                <w:szCs w:val="18"/>
              </w:rPr>
              <w:t>6.400,00</w:t>
            </w:r>
          </w:p>
        </w:tc>
        <w:tc>
          <w:tcPr>
            <w:tcW w:w="1621" w:type="dxa"/>
            <w:vAlign w:val="center"/>
          </w:tcPr>
          <w:p w14:paraId="0702999D" w14:textId="7C7489C3" w:rsidR="00362C73" w:rsidRDefault="00362C73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742BC1" w:rsidRPr="00D7619E" w14:paraId="2150887F" w14:textId="77777777" w:rsidTr="00742BC1">
        <w:trPr>
          <w:trHeight w:val="393"/>
        </w:trPr>
        <w:tc>
          <w:tcPr>
            <w:tcW w:w="794" w:type="dxa"/>
            <w:vAlign w:val="center"/>
          </w:tcPr>
          <w:p w14:paraId="6B0A0494" w14:textId="77777777" w:rsidR="00742BC1" w:rsidRPr="00D7619E" w:rsidRDefault="00742BC1" w:rsidP="00742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36" w:type="dxa"/>
            <w:vAlign w:val="center"/>
          </w:tcPr>
          <w:p w14:paraId="7A5E924E" w14:textId="1D802E69" w:rsidR="00742BC1" w:rsidRPr="00CF1D84" w:rsidRDefault="00742BC1" w:rsidP="00742BC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Županijska škola plivanja</w:t>
            </w:r>
          </w:p>
        </w:tc>
        <w:tc>
          <w:tcPr>
            <w:tcW w:w="1378" w:type="dxa"/>
            <w:vAlign w:val="center"/>
          </w:tcPr>
          <w:p w14:paraId="191FB3F2" w14:textId="2A9F2809" w:rsidR="00742BC1" w:rsidRPr="00D7619E" w:rsidRDefault="00742BC1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BC1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1653" w:type="dxa"/>
            <w:vAlign w:val="center"/>
          </w:tcPr>
          <w:p w14:paraId="70471D42" w14:textId="587567EC" w:rsidR="00742BC1" w:rsidRPr="00D7619E" w:rsidRDefault="00742BC1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BC1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1621" w:type="dxa"/>
            <w:vAlign w:val="center"/>
          </w:tcPr>
          <w:p w14:paraId="733A5EB7" w14:textId="20E6B219" w:rsidR="00742BC1" w:rsidRPr="00D7619E" w:rsidRDefault="00742BC1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BC1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</w:tr>
      <w:tr w:rsidR="00742BC1" w:rsidRPr="00D7619E" w14:paraId="5B39D17F" w14:textId="77777777" w:rsidTr="00742BC1">
        <w:trPr>
          <w:trHeight w:val="393"/>
        </w:trPr>
        <w:tc>
          <w:tcPr>
            <w:tcW w:w="794" w:type="dxa"/>
            <w:vAlign w:val="center"/>
          </w:tcPr>
          <w:p w14:paraId="2AC3730A" w14:textId="7309BA05" w:rsidR="00742BC1" w:rsidRDefault="00742BC1" w:rsidP="00742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136" w:type="dxa"/>
            <w:vAlign w:val="center"/>
          </w:tcPr>
          <w:p w14:paraId="27211B9A" w14:textId="798418C4" w:rsidR="00742BC1" w:rsidRPr="00CF1D84" w:rsidRDefault="00742BC1" w:rsidP="00742BC1">
            <w:pPr>
              <w:rPr>
                <w:rFonts w:ascii="Arial" w:hAnsi="Arial" w:cs="Arial"/>
                <w:sz w:val="18"/>
                <w:szCs w:val="18"/>
              </w:rPr>
            </w:pPr>
            <w:r w:rsidRPr="00742BC1">
              <w:rPr>
                <w:rFonts w:ascii="Arial" w:hAnsi="Arial" w:cs="Arial"/>
                <w:sz w:val="18"/>
                <w:szCs w:val="18"/>
              </w:rPr>
              <w:t>Osiguranje besplatnih zaliha menstrualnih higijenskih potrepština</w:t>
            </w:r>
          </w:p>
        </w:tc>
        <w:tc>
          <w:tcPr>
            <w:tcW w:w="1378" w:type="dxa"/>
            <w:vAlign w:val="center"/>
          </w:tcPr>
          <w:p w14:paraId="3C2CBC09" w14:textId="02F8CC6A" w:rsidR="00742BC1" w:rsidRDefault="00742BC1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BC1">
              <w:rPr>
                <w:rFonts w:ascii="Arial" w:hAnsi="Arial" w:cs="Arial"/>
                <w:sz w:val="18"/>
                <w:szCs w:val="18"/>
              </w:rPr>
              <w:t>671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53" w:type="dxa"/>
            <w:vAlign w:val="center"/>
          </w:tcPr>
          <w:p w14:paraId="1B367DFD" w14:textId="6B768D34" w:rsidR="00742BC1" w:rsidRDefault="00742BC1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BC1">
              <w:rPr>
                <w:rFonts w:ascii="Arial" w:hAnsi="Arial" w:cs="Arial"/>
                <w:sz w:val="18"/>
                <w:szCs w:val="18"/>
              </w:rPr>
              <w:t>671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21" w:type="dxa"/>
            <w:vAlign w:val="center"/>
          </w:tcPr>
          <w:p w14:paraId="148C08C9" w14:textId="662EA8D3" w:rsidR="00742BC1" w:rsidRDefault="00742BC1" w:rsidP="00742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BC1">
              <w:rPr>
                <w:rFonts w:ascii="Arial" w:hAnsi="Arial" w:cs="Arial"/>
                <w:sz w:val="18"/>
                <w:szCs w:val="18"/>
              </w:rPr>
              <w:t>671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742BC1" w:rsidRPr="00041292" w14:paraId="722AB93C" w14:textId="77777777" w:rsidTr="00742BC1">
        <w:trPr>
          <w:trHeight w:val="393"/>
        </w:trPr>
        <w:tc>
          <w:tcPr>
            <w:tcW w:w="794" w:type="dxa"/>
            <w:vAlign w:val="center"/>
          </w:tcPr>
          <w:p w14:paraId="299126E9" w14:textId="77777777" w:rsidR="00742BC1" w:rsidRPr="00041292" w:rsidRDefault="00742BC1" w:rsidP="00742B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6" w:type="dxa"/>
            <w:vAlign w:val="center"/>
          </w:tcPr>
          <w:p w14:paraId="408E8A04" w14:textId="77777777" w:rsidR="00742BC1" w:rsidRDefault="00742BC1" w:rsidP="00742BC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378" w:type="dxa"/>
            <w:vAlign w:val="center"/>
          </w:tcPr>
          <w:p w14:paraId="37519F55" w14:textId="6F632815" w:rsidR="00742BC1" w:rsidRPr="00742BC1" w:rsidRDefault="00742BC1" w:rsidP="00742B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2BC1">
              <w:rPr>
                <w:rFonts w:ascii="Arial" w:hAnsi="Arial" w:cs="Arial"/>
                <w:b/>
                <w:sz w:val="18"/>
              </w:rPr>
              <w:t>351.660,31</w:t>
            </w:r>
          </w:p>
        </w:tc>
        <w:tc>
          <w:tcPr>
            <w:tcW w:w="1653" w:type="dxa"/>
            <w:vAlign w:val="center"/>
          </w:tcPr>
          <w:p w14:paraId="515A5E96" w14:textId="561B9F70" w:rsidR="00742BC1" w:rsidRPr="00742BC1" w:rsidRDefault="00742BC1" w:rsidP="00742B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2BC1">
              <w:rPr>
                <w:rFonts w:ascii="Arial" w:hAnsi="Arial" w:cs="Arial"/>
                <w:b/>
                <w:sz w:val="18"/>
              </w:rPr>
              <w:t>284.830,31</w:t>
            </w:r>
          </w:p>
        </w:tc>
        <w:tc>
          <w:tcPr>
            <w:tcW w:w="1621" w:type="dxa"/>
            <w:vAlign w:val="center"/>
          </w:tcPr>
          <w:p w14:paraId="12EB911D" w14:textId="7B76E40C" w:rsidR="00742BC1" w:rsidRPr="00742BC1" w:rsidRDefault="00742BC1" w:rsidP="00742B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2BC1">
              <w:rPr>
                <w:rFonts w:ascii="Arial" w:hAnsi="Arial" w:cs="Arial"/>
                <w:b/>
                <w:sz w:val="18"/>
              </w:rPr>
              <w:t>278.430,31</w:t>
            </w:r>
          </w:p>
        </w:tc>
      </w:tr>
    </w:tbl>
    <w:p w14:paraId="6C11195F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0744F9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EE0137" w14:textId="55723B93" w:rsidR="000F69E8" w:rsidRPr="00D70965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navesti zbog čega se plan za 202</w:t>
      </w:r>
      <w:r w:rsidR="00742BC1">
        <w:rPr>
          <w:rFonts w:ascii="Arial" w:hAnsi="Arial" w:cs="Arial"/>
          <w:i/>
          <w:sz w:val="20"/>
          <w:szCs w:val="20"/>
        </w:rPr>
        <w:t>6</w:t>
      </w:r>
      <w:r>
        <w:rPr>
          <w:rFonts w:ascii="Arial" w:hAnsi="Arial" w:cs="Arial"/>
          <w:i/>
          <w:sz w:val="20"/>
          <w:szCs w:val="20"/>
        </w:rPr>
        <w:t>.i projekcija za 202</w:t>
      </w:r>
      <w:r w:rsidR="00742BC1">
        <w:rPr>
          <w:rFonts w:ascii="Arial" w:hAnsi="Arial" w:cs="Arial"/>
          <w:i/>
          <w:sz w:val="20"/>
          <w:szCs w:val="20"/>
        </w:rPr>
        <w:t>7</w:t>
      </w:r>
      <w:r>
        <w:rPr>
          <w:rFonts w:ascii="Arial" w:hAnsi="Arial" w:cs="Arial"/>
          <w:i/>
          <w:sz w:val="20"/>
          <w:szCs w:val="20"/>
        </w:rPr>
        <w:t>. i 202</w:t>
      </w:r>
      <w:r w:rsidR="00742BC1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>. godinu razlikuje od usvojenih projekcija iz prethodne godine)</w:t>
      </w:r>
    </w:p>
    <w:p w14:paraId="71B15F03" w14:textId="77777777" w:rsidR="000F69E8" w:rsidRPr="007E3FAA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6F398" w14:textId="699900EC" w:rsidR="000F69E8" w:rsidRPr="00271CBC" w:rsidRDefault="000F69E8" w:rsidP="000F69E8">
      <w:pPr>
        <w:ind w:firstLine="708"/>
        <w:jc w:val="both"/>
        <w:rPr>
          <w:rFonts w:ascii="Arial" w:hAnsi="Arial" w:cs="Arial"/>
        </w:rPr>
      </w:pPr>
      <w:r w:rsidRPr="00AD0744">
        <w:rPr>
          <w:rFonts w:ascii="Arial" w:hAnsi="Arial" w:cs="Arial"/>
        </w:rPr>
        <w:t>Razlika između financijskog plana za 202</w:t>
      </w:r>
      <w:r w:rsidR="00AD0744" w:rsidRPr="00AD0744">
        <w:rPr>
          <w:rFonts w:ascii="Arial" w:hAnsi="Arial" w:cs="Arial"/>
        </w:rPr>
        <w:t>6</w:t>
      </w:r>
      <w:r w:rsidRPr="00AD0744">
        <w:rPr>
          <w:rFonts w:ascii="Arial" w:hAnsi="Arial" w:cs="Arial"/>
        </w:rPr>
        <w:t xml:space="preserve">. i prethodno usvojenih projekcija iznosi </w:t>
      </w:r>
      <w:r w:rsidR="00AD0744" w:rsidRPr="00AD0744">
        <w:rPr>
          <w:rFonts w:ascii="Arial" w:hAnsi="Arial" w:cs="Arial"/>
        </w:rPr>
        <w:t>73</w:t>
      </w:r>
      <w:r w:rsidRPr="00AD0744">
        <w:rPr>
          <w:rFonts w:ascii="Arial" w:hAnsi="Arial" w:cs="Arial"/>
        </w:rPr>
        <w:t>.</w:t>
      </w:r>
      <w:r w:rsidR="00641BBE" w:rsidRPr="00AD0744">
        <w:rPr>
          <w:rFonts w:ascii="Arial" w:hAnsi="Arial" w:cs="Arial"/>
        </w:rPr>
        <w:t>6</w:t>
      </w:r>
      <w:r w:rsidR="00AD0744" w:rsidRPr="00AD0744">
        <w:rPr>
          <w:rFonts w:ascii="Arial" w:hAnsi="Arial" w:cs="Arial"/>
        </w:rPr>
        <w:t>65</w:t>
      </w:r>
      <w:r w:rsidRPr="00AD0744">
        <w:rPr>
          <w:rFonts w:ascii="Arial" w:hAnsi="Arial" w:cs="Arial"/>
        </w:rPr>
        <w:t>,</w:t>
      </w:r>
      <w:r w:rsidR="00AD0744">
        <w:rPr>
          <w:rFonts w:ascii="Arial" w:hAnsi="Arial" w:cs="Arial"/>
        </w:rPr>
        <w:t>71</w:t>
      </w:r>
      <w:r w:rsidRPr="00641BBE">
        <w:rPr>
          <w:rFonts w:ascii="Arial" w:hAnsi="Arial" w:cs="Arial"/>
        </w:rPr>
        <w:t xml:space="preserve"> </w:t>
      </w:r>
      <w:r w:rsidR="00760238" w:rsidRPr="00641BBE">
        <w:rPr>
          <w:rFonts w:ascii="Arial" w:hAnsi="Arial" w:cs="Arial"/>
        </w:rPr>
        <w:t>€</w:t>
      </w:r>
      <w:r w:rsidRPr="00641BBE">
        <w:rPr>
          <w:rFonts w:ascii="Arial" w:hAnsi="Arial" w:cs="Arial"/>
        </w:rPr>
        <w:t xml:space="preserve"> više nego u prethodno usvojenim projekcijama. Program produženog boravka veći je za </w:t>
      </w:r>
      <w:r w:rsidR="00AD0744">
        <w:rPr>
          <w:rFonts w:ascii="Arial" w:hAnsi="Arial" w:cs="Arial"/>
        </w:rPr>
        <w:t>1</w:t>
      </w:r>
      <w:r w:rsidRPr="00641BBE">
        <w:rPr>
          <w:rFonts w:ascii="Arial" w:hAnsi="Arial" w:cs="Arial"/>
        </w:rPr>
        <w:t>3.6</w:t>
      </w:r>
      <w:r w:rsidR="00AD0744">
        <w:rPr>
          <w:rFonts w:ascii="Arial" w:hAnsi="Arial" w:cs="Arial"/>
        </w:rPr>
        <w:t>73</w:t>
      </w:r>
      <w:r w:rsidRPr="00641BBE">
        <w:rPr>
          <w:rFonts w:ascii="Arial" w:hAnsi="Arial" w:cs="Arial"/>
        </w:rPr>
        <w:t>,</w:t>
      </w:r>
      <w:r w:rsidR="00AD0744">
        <w:rPr>
          <w:rFonts w:ascii="Arial" w:hAnsi="Arial" w:cs="Arial"/>
        </w:rPr>
        <w:t>4</w:t>
      </w:r>
      <w:r w:rsidR="008A6FEC" w:rsidRPr="00641BBE">
        <w:rPr>
          <w:rFonts w:ascii="Arial" w:hAnsi="Arial" w:cs="Arial"/>
        </w:rPr>
        <w:t>0</w:t>
      </w:r>
      <w:r w:rsidRPr="00641BBE">
        <w:rPr>
          <w:rFonts w:ascii="Arial" w:hAnsi="Arial" w:cs="Arial"/>
        </w:rPr>
        <w:t xml:space="preserve"> </w:t>
      </w:r>
      <w:r w:rsidR="00760238" w:rsidRPr="00641BBE">
        <w:rPr>
          <w:rFonts w:ascii="Arial" w:hAnsi="Arial" w:cs="Arial"/>
        </w:rPr>
        <w:t>€</w:t>
      </w:r>
      <w:r w:rsidRPr="00641BBE">
        <w:rPr>
          <w:rFonts w:ascii="Arial" w:hAnsi="Arial" w:cs="Arial"/>
        </w:rPr>
        <w:t xml:space="preserve"> zbog povećanja rashoda za zaposlene uslijed povećanja </w:t>
      </w:r>
      <w:r w:rsidR="008941E5">
        <w:rPr>
          <w:rFonts w:ascii="Arial" w:hAnsi="Arial" w:cs="Arial"/>
        </w:rPr>
        <w:t>osnovice</w:t>
      </w:r>
      <w:r w:rsidRPr="00641BBE">
        <w:rPr>
          <w:rFonts w:ascii="Arial" w:hAnsi="Arial" w:cs="Arial"/>
        </w:rPr>
        <w:t xml:space="preserve"> za </w:t>
      </w:r>
      <w:r w:rsidR="00641BBE" w:rsidRPr="00641BBE">
        <w:rPr>
          <w:rFonts w:ascii="Arial" w:hAnsi="Arial" w:cs="Arial"/>
        </w:rPr>
        <w:t xml:space="preserve">obračun </w:t>
      </w:r>
      <w:r w:rsidRPr="00641BBE">
        <w:rPr>
          <w:rFonts w:ascii="Arial" w:hAnsi="Arial" w:cs="Arial"/>
        </w:rPr>
        <w:t>plać</w:t>
      </w:r>
      <w:r w:rsidR="00641BBE" w:rsidRPr="00641BBE">
        <w:rPr>
          <w:rFonts w:ascii="Arial" w:hAnsi="Arial" w:cs="Arial"/>
        </w:rPr>
        <w:t>a</w:t>
      </w:r>
      <w:r w:rsidR="008941E5">
        <w:rPr>
          <w:rFonts w:ascii="Arial" w:hAnsi="Arial" w:cs="Arial"/>
        </w:rPr>
        <w:t xml:space="preserve"> i povećanja rashoda za prekovremeni rad zbog nemogućnosti pronalaska zamjena na tržištu rada</w:t>
      </w:r>
      <w:r>
        <w:rPr>
          <w:rFonts w:ascii="Arial" w:hAnsi="Arial" w:cs="Arial"/>
        </w:rPr>
        <w:t xml:space="preserve">. </w:t>
      </w:r>
      <w:r w:rsidR="00641BBE">
        <w:rPr>
          <w:rFonts w:ascii="Arial" w:hAnsi="Arial" w:cs="Arial"/>
        </w:rPr>
        <w:t xml:space="preserve">Program pomoćnika u nastavi </w:t>
      </w:r>
      <w:r w:rsidR="008941E5">
        <w:rPr>
          <w:rFonts w:ascii="Arial" w:hAnsi="Arial" w:cs="Arial"/>
        </w:rPr>
        <w:t>veći</w:t>
      </w:r>
      <w:r>
        <w:rPr>
          <w:rFonts w:ascii="Arial" w:hAnsi="Arial" w:cs="Arial"/>
        </w:rPr>
        <w:t xml:space="preserve"> je </w:t>
      </w:r>
      <w:r w:rsidR="00641BBE">
        <w:rPr>
          <w:rFonts w:ascii="Arial" w:hAnsi="Arial" w:cs="Arial"/>
        </w:rPr>
        <w:t xml:space="preserve">za </w:t>
      </w:r>
      <w:r w:rsidR="008941E5">
        <w:rPr>
          <w:rFonts w:ascii="Arial" w:hAnsi="Arial" w:cs="Arial"/>
        </w:rPr>
        <w:t>19</w:t>
      </w:r>
      <w:r w:rsidR="008A6FEC">
        <w:rPr>
          <w:rFonts w:ascii="Arial" w:hAnsi="Arial" w:cs="Arial"/>
        </w:rPr>
        <w:t>.</w:t>
      </w:r>
      <w:r w:rsidR="008941E5">
        <w:rPr>
          <w:rFonts w:ascii="Arial" w:hAnsi="Arial" w:cs="Arial"/>
        </w:rPr>
        <w:t>441</w:t>
      </w:r>
      <w:r w:rsidR="008A6FEC">
        <w:rPr>
          <w:rFonts w:ascii="Arial" w:hAnsi="Arial" w:cs="Arial"/>
        </w:rPr>
        <w:t>,</w:t>
      </w:r>
      <w:r w:rsidR="008941E5">
        <w:rPr>
          <w:rFonts w:ascii="Arial" w:hAnsi="Arial" w:cs="Arial"/>
        </w:rPr>
        <w:t>3</w:t>
      </w:r>
      <w:r w:rsidR="00641BBE">
        <w:rPr>
          <w:rFonts w:ascii="Arial" w:hAnsi="Arial" w:cs="Arial"/>
        </w:rPr>
        <w:t>1</w:t>
      </w:r>
      <w:r w:rsidR="008A6FEC">
        <w:rPr>
          <w:rFonts w:ascii="Arial" w:hAnsi="Arial" w:cs="Arial"/>
        </w:rPr>
        <w:t xml:space="preserve"> </w:t>
      </w:r>
      <w:r w:rsidR="00641BBE">
        <w:rPr>
          <w:rFonts w:ascii="Arial" w:hAnsi="Arial" w:cs="Arial"/>
        </w:rPr>
        <w:t>€</w:t>
      </w:r>
      <w:r w:rsidR="008A6F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zbog </w:t>
      </w:r>
      <w:r w:rsidR="008941E5">
        <w:rPr>
          <w:rFonts w:ascii="Arial" w:hAnsi="Arial" w:cs="Arial"/>
        </w:rPr>
        <w:t>povećanja</w:t>
      </w:r>
      <w:r w:rsidR="008A6FEC">
        <w:rPr>
          <w:rFonts w:ascii="Arial" w:hAnsi="Arial" w:cs="Arial"/>
        </w:rPr>
        <w:t xml:space="preserve"> broja pomoćnika u nastavi</w:t>
      </w:r>
      <w:r w:rsidR="00641BBE">
        <w:rPr>
          <w:rFonts w:ascii="Arial" w:hAnsi="Arial" w:cs="Arial"/>
        </w:rPr>
        <w:t xml:space="preserve"> sa </w:t>
      </w:r>
      <w:r w:rsidR="008941E5">
        <w:rPr>
          <w:rFonts w:ascii="Arial" w:hAnsi="Arial" w:cs="Arial"/>
        </w:rPr>
        <w:t>jednog</w:t>
      </w:r>
      <w:r w:rsidR="00641BBE">
        <w:rPr>
          <w:rFonts w:ascii="Arial" w:hAnsi="Arial" w:cs="Arial"/>
        </w:rPr>
        <w:t xml:space="preserve"> na </w:t>
      </w:r>
      <w:r w:rsidR="008941E5">
        <w:rPr>
          <w:rFonts w:ascii="Arial" w:hAnsi="Arial" w:cs="Arial"/>
        </w:rPr>
        <w:t>tri</w:t>
      </w:r>
      <w:r w:rsidR="00105D76">
        <w:rPr>
          <w:rFonts w:ascii="Arial" w:hAnsi="Arial" w:cs="Arial"/>
        </w:rPr>
        <w:t xml:space="preserve"> pomoćnika</w:t>
      </w:r>
      <w:r>
        <w:rPr>
          <w:rFonts w:ascii="Arial" w:hAnsi="Arial" w:cs="Arial"/>
        </w:rPr>
        <w:t>. Rashodi za</w:t>
      </w:r>
      <w:r w:rsidR="008A6FEC">
        <w:rPr>
          <w:rFonts w:ascii="Arial" w:hAnsi="Arial" w:cs="Arial"/>
        </w:rPr>
        <w:t xml:space="preserve"> školski</w:t>
      </w:r>
      <w:r>
        <w:rPr>
          <w:rFonts w:ascii="Arial" w:hAnsi="Arial" w:cs="Arial"/>
        </w:rPr>
        <w:t xml:space="preserve"> kurikulum </w:t>
      </w:r>
      <w:r w:rsidR="008941E5">
        <w:rPr>
          <w:rFonts w:ascii="Arial" w:hAnsi="Arial" w:cs="Arial"/>
        </w:rPr>
        <w:t>povećavaju se za 150,00 €</w:t>
      </w:r>
      <w:r w:rsidR="00DB46EE">
        <w:rPr>
          <w:rFonts w:ascii="Arial" w:hAnsi="Arial" w:cs="Arial"/>
        </w:rPr>
        <w:t xml:space="preserve"> </w:t>
      </w:r>
      <w:r w:rsidR="008941E5">
        <w:rPr>
          <w:rFonts w:ascii="Arial" w:hAnsi="Arial" w:cs="Arial"/>
        </w:rPr>
        <w:t>sukladno odobrenim limitima</w:t>
      </w:r>
      <w:r w:rsidR="00105D76">
        <w:rPr>
          <w:rFonts w:ascii="Arial" w:hAnsi="Arial" w:cs="Arial"/>
        </w:rPr>
        <w:t xml:space="preserve"> Primorsko-goranske Županije</w:t>
      </w:r>
      <w:r>
        <w:rPr>
          <w:rFonts w:ascii="Arial" w:hAnsi="Arial" w:cs="Arial"/>
        </w:rPr>
        <w:t xml:space="preserve">. </w:t>
      </w:r>
      <w:r w:rsidR="00DB46EE">
        <w:rPr>
          <w:rFonts w:ascii="Arial" w:hAnsi="Arial" w:cs="Arial"/>
        </w:rPr>
        <w:t xml:space="preserve">U prethodnim projekcijama planirana su </w:t>
      </w:r>
      <w:r w:rsidR="008941E5">
        <w:rPr>
          <w:rFonts w:ascii="Arial" w:hAnsi="Arial" w:cs="Arial"/>
        </w:rPr>
        <w:t>manja</w:t>
      </w:r>
      <w:r w:rsidR="00DB46EE">
        <w:rPr>
          <w:rFonts w:ascii="Arial" w:hAnsi="Arial" w:cs="Arial"/>
        </w:rPr>
        <w:t xml:space="preserve"> sredstva za </w:t>
      </w:r>
      <w:proofErr w:type="spellStart"/>
      <w:r w:rsidR="00DB46EE">
        <w:rPr>
          <w:rFonts w:ascii="Arial" w:hAnsi="Arial" w:cs="Arial"/>
        </w:rPr>
        <w:t>Erasmus</w:t>
      </w:r>
      <w:proofErr w:type="spellEnd"/>
      <w:r w:rsidR="00DB46EE">
        <w:rPr>
          <w:rFonts w:ascii="Arial" w:hAnsi="Arial" w:cs="Arial"/>
        </w:rPr>
        <w:t xml:space="preserve">+ dok su u ovogodišnjim projekcijama planirani rashodi </w:t>
      </w:r>
      <w:r w:rsidR="008941E5">
        <w:rPr>
          <w:rFonts w:ascii="Arial" w:hAnsi="Arial" w:cs="Arial"/>
        </w:rPr>
        <w:t>veći za 41.230,00 €</w:t>
      </w:r>
      <w:r w:rsidR="00DB46EE">
        <w:rPr>
          <w:rFonts w:ascii="Arial" w:hAnsi="Arial" w:cs="Arial"/>
        </w:rPr>
        <w:t xml:space="preserve"> </w:t>
      </w:r>
      <w:r w:rsidR="008941E5">
        <w:rPr>
          <w:rFonts w:ascii="Arial" w:hAnsi="Arial" w:cs="Arial"/>
        </w:rPr>
        <w:t xml:space="preserve">zbog </w:t>
      </w:r>
      <w:r w:rsidR="00105D76">
        <w:rPr>
          <w:rFonts w:ascii="Arial" w:hAnsi="Arial" w:cs="Arial"/>
        </w:rPr>
        <w:t xml:space="preserve">usklađivanja prihoda s odobrenim projektom i </w:t>
      </w:r>
      <w:r w:rsidR="008941E5">
        <w:rPr>
          <w:rFonts w:ascii="Arial" w:hAnsi="Arial" w:cs="Arial"/>
        </w:rPr>
        <w:t xml:space="preserve">dodatnog projekta koji je započeo početkom 2025. godine a završava </w:t>
      </w:r>
      <w:r w:rsidR="00105D76">
        <w:rPr>
          <w:rFonts w:ascii="Arial" w:hAnsi="Arial" w:cs="Arial"/>
        </w:rPr>
        <w:t xml:space="preserve">krajem </w:t>
      </w:r>
      <w:r w:rsidR="008941E5">
        <w:rPr>
          <w:rFonts w:ascii="Arial" w:hAnsi="Arial" w:cs="Arial"/>
        </w:rPr>
        <w:t>2026. godine.</w:t>
      </w:r>
      <w:r w:rsidR="00DB46EE">
        <w:rPr>
          <w:rFonts w:ascii="Arial" w:hAnsi="Arial" w:cs="Arial"/>
        </w:rPr>
        <w:t xml:space="preserve"> U plan </w:t>
      </w:r>
      <w:r w:rsidR="002258CA">
        <w:rPr>
          <w:rFonts w:ascii="Arial" w:hAnsi="Arial" w:cs="Arial"/>
        </w:rPr>
        <w:t>za 202</w:t>
      </w:r>
      <w:r w:rsidR="008941E5">
        <w:rPr>
          <w:rFonts w:ascii="Arial" w:hAnsi="Arial" w:cs="Arial"/>
        </w:rPr>
        <w:t>6</w:t>
      </w:r>
      <w:r w:rsidR="002258CA">
        <w:rPr>
          <w:rFonts w:ascii="Arial" w:hAnsi="Arial" w:cs="Arial"/>
        </w:rPr>
        <w:t xml:space="preserve">. godinu </w:t>
      </w:r>
      <w:r w:rsidR="00DB46EE">
        <w:rPr>
          <w:rFonts w:ascii="Arial" w:hAnsi="Arial" w:cs="Arial"/>
        </w:rPr>
        <w:t xml:space="preserve">su uključeni rashodi EU projekata iz prenesenih izvora s obzirom da </w:t>
      </w:r>
      <w:proofErr w:type="spellStart"/>
      <w:r w:rsidR="00DB46EE">
        <w:rPr>
          <w:rFonts w:ascii="Arial" w:hAnsi="Arial" w:cs="Arial"/>
        </w:rPr>
        <w:t>Erasmus</w:t>
      </w:r>
      <w:proofErr w:type="spellEnd"/>
      <w:r w:rsidR="00DB46EE">
        <w:rPr>
          <w:rFonts w:ascii="Arial" w:hAnsi="Arial" w:cs="Arial"/>
        </w:rPr>
        <w:t xml:space="preserve">+ projekti financiraju projekte koji se protežu kroz dvije fiskalne godine. </w:t>
      </w:r>
      <w:r w:rsidR="008A6FEC">
        <w:rPr>
          <w:rFonts w:ascii="Arial" w:hAnsi="Arial" w:cs="Arial"/>
        </w:rPr>
        <w:t xml:space="preserve">Od </w:t>
      </w:r>
      <w:r w:rsidR="0039073D">
        <w:rPr>
          <w:rFonts w:ascii="Arial" w:hAnsi="Arial" w:cs="Arial"/>
        </w:rPr>
        <w:t xml:space="preserve">lipnja </w:t>
      </w:r>
      <w:r w:rsidR="008A6FEC">
        <w:rPr>
          <w:rFonts w:ascii="Arial" w:hAnsi="Arial" w:cs="Arial"/>
        </w:rPr>
        <w:t>2023. godine PGŽ financira novi projekt Županijsk</w:t>
      </w:r>
      <w:r w:rsidR="008941E5">
        <w:rPr>
          <w:rFonts w:ascii="Arial" w:hAnsi="Arial" w:cs="Arial"/>
        </w:rPr>
        <w:t>a škola plivanja u iznosu od 2</w:t>
      </w:r>
      <w:r w:rsidR="00DB46EE">
        <w:rPr>
          <w:rFonts w:ascii="Arial" w:hAnsi="Arial" w:cs="Arial"/>
        </w:rPr>
        <w:t>.</w:t>
      </w:r>
      <w:r w:rsidR="008941E5">
        <w:rPr>
          <w:rFonts w:ascii="Arial" w:hAnsi="Arial" w:cs="Arial"/>
        </w:rPr>
        <w:t>0</w:t>
      </w:r>
      <w:r w:rsidR="00DB46EE">
        <w:rPr>
          <w:rFonts w:ascii="Arial" w:hAnsi="Arial" w:cs="Arial"/>
        </w:rPr>
        <w:t>0</w:t>
      </w:r>
      <w:r w:rsidR="008A6FEC">
        <w:rPr>
          <w:rFonts w:ascii="Arial" w:hAnsi="Arial" w:cs="Arial"/>
        </w:rPr>
        <w:t xml:space="preserve">0,00 </w:t>
      </w:r>
      <w:r w:rsidR="00DB46EE">
        <w:rPr>
          <w:rFonts w:ascii="Arial" w:hAnsi="Arial" w:cs="Arial"/>
        </w:rPr>
        <w:t xml:space="preserve">€ što je manje za </w:t>
      </w:r>
      <w:r w:rsidR="008941E5">
        <w:rPr>
          <w:rFonts w:ascii="Arial" w:hAnsi="Arial" w:cs="Arial"/>
        </w:rPr>
        <w:t>1.</w:t>
      </w:r>
      <w:r w:rsidR="00DB46EE">
        <w:rPr>
          <w:rFonts w:ascii="Arial" w:hAnsi="Arial" w:cs="Arial"/>
        </w:rPr>
        <w:t>5</w:t>
      </w:r>
      <w:r w:rsidR="008941E5">
        <w:rPr>
          <w:rFonts w:ascii="Arial" w:hAnsi="Arial" w:cs="Arial"/>
        </w:rPr>
        <w:t>0</w:t>
      </w:r>
      <w:r w:rsidR="00DB46EE">
        <w:rPr>
          <w:rFonts w:ascii="Arial" w:hAnsi="Arial" w:cs="Arial"/>
        </w:rPr>
        <w:t>0,00 €</w:t>
      </w:r>
      <w:r w:rsidR="008941E5">
        <w:rPr>
          <w:rFonts w:ascii="Arial" w:hAnsi="Arial" w:cs="Arial"/>
        </w:rPr>
        <w:t xml:space="preserve"> sukladno ovogodišnjem ostvarenju rashoda projekta</w:t>
      </w:r>
      <w:r w:rsidR="00DB46EE">
        <w:rPr>
          <w:rFonts w:ascii="Arial" w:hAnsi="Arial" w:cs="Arial"/>
        </w:rPr>
        <w:t>.</w:t>
      </w:r>
      <w:r w:rsidR="008941E5">
        <w:rPr>
          <w:rFonts w:ascii="Arial" w:hAnsi="Arial" w:cs="Arial"/>
        </w:rPr>
        <w:t xml:space="preserve"> U plan 2026. godine uključen je i program </w:t>
      </w:r>
      <w:r w:rsidR="008941E5" w:rsidRPr="008941E5">
        <w:rPr>
          <w:rFonts w:ascii="Arial" w:hAnsi="Arial" w:cs="Arial"/>
        </w:rPr>
        <w:t>Osiguranje besplatnih zaliha menstrualnih higijenskih potrepština</w:t>
      </w:r>
      <w:r w:rsidR="008941E5">
        <w:rPr>
          <w:rFonts w:ascii="Arial" w:hAnsi="Arial" w:cs="Arial"/>
        </w:rPr>
        <w:t xml:space="preserve"> koji do sada nije bio uključen u plan i projekcije. Iznos programa je 671,00 € sukladno ostvarenju u 2025. godini.</w:t>
      </w:r>
    </w:p>
    <w:p w14:paraId="060BF1A7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424892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USPJEŠNOSTI: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pokazatelji uspješnosti predstavljaju podlogu za mjerenje učinkovitosti provedbe programa i trebaju biti: specifični, mjerljivi, dostupni, relevantni u odnosu na definirani cilj i vremenski određeni)</w:t>
      </w:r>
    </w:p>
    <w:p w14:paraId="70E6C5A7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2060"/>
        <w:gridCol w:w="818"/>
        <w:gridCol w:w="1229"/>
        <w:gridCol w:w="1229"/>
        <w:gridCol w:w="1228"/>
        <w:gridCol w:w="1091"/>
      </w:tblGrid>
      <w:tr w:rsidR="000F69E8" w:rsidRPr="00D240D8" w14:paraId="0CBFEE82" w14:textId="77777777" w:rsidTr="00941FEA">
        <w:trPr>
          <w:trHeight w:val="682"/>
        </w:trPr>
        <w:tc>
          <w:tcPr>
            <w:tcW w:w="1623" w:type="dxa"/>
            <w:vAlign w:val="center"/>
          </w:tcPr>
          <w:p w14:paraId="603995D8" w14:textId="77777777" w:rsidR="000F69E8" w:rsidRPr="00B456BB" w:rsidRDefault="000F69E8" w:rsidP="00941F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060" w:type="dxa"/>
            <w:vAlign w:val="center"/>
          </w:tcPr>
          <w:p w14:paraId="1C367B2E" w14:textId="77777777" w:rsidR="000F69E8" w:rsidRPr="00B456BB" w:rsidRDefault="000F69E8" w:rsidP="00941F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18" w:type="dxa"/>
            <w:vAlign w:val="center"/>
          </w:tcPr>
          <w:p w14:paraId="712042EA" w14:textId="77777777" w:rsidR="000F69E8" w:rsidRPr="00B456BB" w:rsidRDefault="000F69E8" w:rsidP="00941FEA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29" w:type="dxa"/>
            <w:vAlign w:val="center"/>
          </w:tcPr>
          <w:p w14:paraId="7DB3F57A" w14:textId="77777777" w:rsidR="000F69E8" w:rsidRPr="00B456BB" w:rsidRDefault="000F69E8" w:rsidP="00941FEA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14:paraId="7BDD4DDD" w14:textId="77777777" w:rsidR="000F69E8" w:rsidRPr="00B456BB" w:rsidRDefault="000F69E8" w:rsidP="00941FE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229" w:type="dxa"/>
            <w:vAlign w:val="center"/>
          </w:tcPr>
          <w:p w14:paraId="740123EC" w14:textId="77777777" w:rsidR="000F69E8" w:rsidRPr="00B456BB" w:rsidRDefault="000F69E8" w:rsidP="00941FEA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6ACC12B0" w14:textId="77777777" w:rsidR="000F69E8" w:rsidRPr="00B456BB" w:rsidRDefault="000F69E8" w:rsidP="00941FEA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31F5D0D1" w14:textId="6CBAA3D9" w:rsidR="000F69E8" w:rsidRPr="00B456BB" w:rsidRDefault="000F69E8" w:rsidP="00AD074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AD0744">
              <w:rPr>
                <w:sz w:val="14"/>
                <w:szCs w:val="14"/>
              </w:rPr>
              <w:t>6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28" w:type="dxa"/>
            <w:vAlign w:val="center"/>
          </w:tcPr>
          <w:p w14:paraId="3E58A48A" w14:textId="77777777" w:rsidR="000F69E8" w:rsidRPr="00B456BB" w:rsidRDefault="000F69E8" w:rsidP="00941FEA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69AD07F7" w14:textId="77777777" w:rsidR="000F69E8" w:rsidRPr="00B456BB" w:rsidRDefault="000F69E8" w:rsidP="00941FEA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2E1773A9" w14:textId="2FC2BEE5" w:rsidR="000F69E8" w:rsidRPr="00B456BB" w:rsidRDefault="000F69E8" w:rsidP="00AD074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AD0744">
              <w:rPr>
                <w:sz w:val="14"/>
                <w:szCs w:val="14"/>
              </w:rPr>
              <w:t>7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091" w:type="dxa"/>
            <w:vAlign w:val="center"/>
          </w:tcPr>
          <w:p w14:paraId="54BCE792" w14:textId="77777777" w:rsidR="000F69E8" w:rsidRPr="00B456BB" w:rsidRDefault="000F69E8" w:rsidP="00941FEA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6E0CA953" w14:textId="77777777" w:rsidR="000F69E8" w:rsidRPr="00B456BB" w:rsidRDefault="000F69E8" w:rsidP="00941FEA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76C8B475" w14:textId="6661156E" w:rsidR="000F69E8" w:rsidRPr="00B456BB" w:rsidRDefault="000F69E8" w:rsidP="00AD074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AD0744">
              <w:rPr>
                <w:sz w:val="14"/>
                <w:szCs w:val="14"/>
              </w:rPr>
              <w:t>8</w:t>
            </w:r>
            <w:r w:rsidRPr="00B456BB">
              <w:rPr>
                <w:sz w:val="14"/>
                <w:szCs w:val="14"/>
              </w:rPr>
              <w:t>.</w:t>
            </w:r>
          </w:p>
        </w:tc>
      </w:tr>
      <w:tr w:rsidR="000F69E8" w:rsidRPr="00D240D8" w14:paraId="2C299254" w14:textId="77777777" w:rsidTr="00941FEA">
        <w:trPr>
          <w:trHeight w:val="911"/>
        </w:trPr>
        <w:tc>
          <w:tcPr>
            <w:tcW w:w="1623" w:type="dxa"/>
            <w:vAlign w:val="center"/>
          </w:tcPr>
          <w:p w14:paraId="3A2DAA66" w14:textId="77777777" w:rsidR="000F69E8" w:rsidRPr="00DB242A" w:rsidRDefault="000F69E8" w:rsidP="00DB46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B242A">
              <w:rPr>
                <w:rFonts w:ascii="Arial" w:hAnsi="Arial" w:cs="Arial"/>
                <w:sz w:val="14"/>
                <w:szCs w:val="14"/>
              </w:rPr>
              <w:t>Broj učenika u programu produženog boravka za učenike</w:t>
            </w:r>
          </w:p>
        </w:tc>
        <w:tc>
          <w:tcPr>
            <w:tcW w:w="2060" w:type="dxa"/>
            <w:vAlign w:val="center"/>
          </w:tcPr>
          <w:p w14:paraId="04EED53D" w14:textId="77777777" w:rsidR="000F69E8" w:rsidRPr="00DB242A" w:rsidRDefault="000F69E8" w:rsidP="00DB46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B242A">
              <w:rPr>
                <w:rFonts w:ascii="Arial" w:hAnsi="Arial" w:cs="Arial"/>
                <w:sz w:val="14"/>
                <w:szCs w:val="14"/>
              </w:rPr>
              <w:t>Osigurati siguran  boravak učenika u školi</w:t>
            </w:r>
          </w:p>
        </w:tc>
        <w:tc>
          <w:tcPr>
            <w:tcW w:w="818" w:type="dxa"/>
            <w:vAlign w:val="center"/>
          </w:tcPr>
          <w:p w14:paraId="597731E4" w14:textId="77777777" w:rsidR="000F69E8" w:rsidRPr="00DB242A" w:rsidRDefault="000F69E8" w:rsidP="00DB46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DB242A">
              <w:rPr>
                <w:rFonts w:ascii="Arial" w:hAnsi="Arial" w:cs="Arial"/>
                <w:sz w:val="14"/>
                <w:szCs w:val="14"/>
              </w:rPr>
              <w:t>roj učenika</w:t>
            </w:r>
          </w:p>
        </w:tc>
        <w:tc>
          <w:tcPr>
            <w:tcW w:w="1229" w:type="dxa"/>
            <w:vAlign w:val="center"/>
          </w:tcPr>
          <w:p w14:paraId="4CC1E287" w14:textId="428415D9" w:rsidR="000F69E8" w:rsidRPr="00B456BB" w:rsidRDefault="00DB46EE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AD07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29" w:type="dxa"/>
            <w:vAlign w:val="center"/>
          </w:tcPr>
          <w:p w14:paraId="451C21B2" w14:textId="70070B47" w:rsidR="000F69E8" w:rsidRPr="00B456BB" w:rsidRDefault="000F69E8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AD07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28" w:type="dxa"/>
            <w:vAlign w:val="center"/>
          </w:tcPr>
          <w:p w14:paraId="63457C88" w14:textId="1A8993E5" w:rsidR="000F69E8" w:rsidRPr="00B456BB" w:rsidRDefault="000F69E8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AD074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91" w:type="dxa"/>
            <w:vAlign w:val="center"/>
          </w:tcPr>
          <w:p w14:paraId="7BC7698F" w14:textId="653F97D6" w:rsidR="000F69E8" w:rsidRPr="00B456BB" w:rsidRDefault="00AD0744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AD0744" w:rsidRPr="00014E61" w14:paraId="424598F4" w14:textId="77777777" w:rsidTr="004D69EC">
        <w:trPr>
          <w:trHeight w:val="1587"/>
        </w:trPr>
        <w:tc>
          <w:tcPr>
            <w:tcW w:w="1623" w:type="dxa"/>
            <w:vAlign w:val="center"/>
          </w:tcPr>
          <w:p w14:paraId="042F54B4" w14:textId="77777777" w:rsidR="00AD0744" w:rsidRPr="00DB242A" w:rsidRDefault="00AD0744" w:rsidP="00AD074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14E61">
              <w:rPr>
                <w:rFonts w:ascii="Arial" w:hAnsi="Arial" w:cs="Arial"/>
                <w:sz w:val="14"/>
                <w:szCs w:val="14"/>
              </w:rPr>
              <w:t>Ostvarivanje godišnjih planova i programa produženog boravka/broj učenika</w:t>
            </w:r>
          </w:p>
        </w:tc>
        <w:tc>
          <w:tcPr>
            <w:tcW w:w="2060" w:type="dxa"/>
            <w:vAlign w:val="center"/>
          </w:tcPr>
          <w:p w14:paraId="26D12122" w14:textId="77777777" w:rsidR="00AD0744" w:rsidRPr="00DB242A" w:rsidRDefault="00AD0744" w:rsidP="00AD074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14E61">
              <w:rPr>
                <w:rFonts w:ascii="Arial" w:hAnsi="Arial" w:cs="Arial"/>
                <w:sz w:val="14"/>
                <w:szCs w:val="14"/>
              </w:rPr>
              <w:t>Financiranjem  plaća zaposlenika, dodatnih materijalnih i financijskih rashoda omogućiti nesmetano odvijanje plana i programa u produženom boravku</w:t>
            </w:r>
          </w:p>
        </w:tc>
        <w:tc>
          <w:tcPr>
            <w:tcW w:w="818" w:type="dxa"/>
            <w:vAlign w:val="center"/>
          </w:tcPr>
          <w:p w14:paraId="3FF0E17B" w14:textId="01A59EE0" w:rsidR="00AD0744" w:rsidRDefault="00AD0744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DB242A">
              <w:rPr>
                <w:rFonts w:ascii="Arial" w:hAnsi="Arial" w:cs="Arial"/>
                <w:sz w:val="14"/>
                <w:szCs w:val="14"/>
              </w:rPr>
              <w:t>roj učenika</w:t>
            </w:r>
          </w:p>
        </w:tc>
        <w:tc>
          <w:tcPr>
            <w:tcW w:w="1229" w:type="dxa"/>
            <w:vAlign w:val="center"/>
          </w:tcPr>
          <w:p w14:paraId="1706F424" w14:textId="2722E985" w:rsidR="00AD0744" w:rsidRDefault="00AD0744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1229" w:type="dxa"/>
            <w:vAlign w:val="center"/>
          </w:tcPr>
          <w:p w14:paraId="00D0D55C" w14:textId="29B7D91D" w:rsidR="00AD0744" w:rsidRDefault="00AD0744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228" w:type="dxa"/>
            <w:vAlign w:val="center"/>
          </w:tcPr>
          <w:p w14:paraId="6695DA73" w14:textId="5CBD1FF1" w:rsidR="00AD0744" w:rsidRDefault="00AD0744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1091" w:type="dxa"/>
            <w:vAlign w:val="center"/>
          </w:tcPr>
          <w:p w14:paraId="1DEA582E" w14:textId="53B1BBB9" w:rsidR="00AD0744" w:rsidRDefault="00AD0744" w:rsidP="00AD07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2258CA" w:rsidRPr="00D240D8" w14:paraId="537A3F3D" w14:textId="77777777" w:rsidTr="004D69EC">
        <w:trPr>
          <w:trHeight w:val="757"/>
        </w:trPr>
        <w:tc>
          <w:tcPr>
            <w:tcW w:w="1623" w:type="dxa"/>
            <w:vAlign w:val="center"/>
          </w:tcPr>
          <w:p w14:paraId="0309A3FB" w14:textId="77777777" w:rsidR="002258CA" w:rsidRPr="00BD135D" w:rsidRDefault="002258CA" w:rsidP="004D69EC">
            <w:pPr>
              <w:spacing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BD135D">
              <w:rPr>
                <w:rFonts w:ascii="Arial" w:hAnsi="Arial" w:cs="Arial"/>
                <w:bCs/>
                <w:sz w:val="14"/>
                <w:szCs w:val="14"/>
              </w:rPr>
              <w:t>Broj pomoćnika u nastavi</w:t>
            </w:r>
          </w:p>
        </w:tc>
        <w:tc>
          <w:tcPr>
            <w:tcW w:w="2060" w:type="dxa"/>
            <w:vAlign w:val="center"/>
          </w:tcPr>
          <w:p w14:paraId="23E497C5" w14:textId="77777777" w:rsidR="002258CA" w:rsidRPr="00BD135D" w:rsidRDefault="002258CA" w:rsidP="004D69EC">
            <w:pPr>
              <w:spacing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BD135D">
              <w:rPr>
                <w:rFonts w:ascii="Arial" w:hAnsi="Arial" w:cs="Arial"/>
                <w:bCs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818" w:type="dxa"/>
            <w:vAlign w:val="center"/>
          </w:tcPr>
          <w:p w14:paraId="139F3444" w14:textId="77777777" w:rsidR="002258CA" w:rsidRPr="000E37E8" w:rsidRDefault="002258CA" w:rsidP="004D69EC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FD56DC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29" w:type="dxa"/>
            <w:vAlign w:val="center"/>
          </w:tcPr>
          <w:p w14:paraId="5DA4DB0F" w14:textId="6EE3C792" w:rsidR="002258CA" w:rsidRPr="00B456BB" w:rsidRDefault="00AD0744" w:rsidP="004D69EC">
            <w:pPr>
              <w:spacing w:after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1229" w:type="dxa"/>
            <w:vAlign w:val="center"/>
          </w:tcPr>
          <w:p w14:paraId="1874BDCC" w14:textId="48D24135" w:rsidR="002258CA" w:rsidRPr="00B456BB" w:rsidRDefault="00AD0744" w:rsidP="004D69EC">
            <w:pPr>
              <w:spacing w:after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</w:t>
            </w:r>
          </w:p>
        </w:tc>
        <w:tc>
          <w:tcPr>
            <w:tcW w:w="1228" w:type="dxa"/>
            <w:vAlign w:val="center"/>
          </w:tcPr>
          <w:p w14:paraId="51A1EB70" w14:textId="41214E3D" w:rsidR="002258CA" w:rsidRPr="00B456BB" w:rsidRDefault="00AD0744" w:rsidP="004D69EC">
            <w:pPr>
              <w:spacing w:after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1091" w:type="dxa"/>
            <w:vAlign w:val="center"/>
          </w:tcPr>
          <w:p w14:paraId="4BD20798" w14:textId="7EB5CAB5" w:rsidR="002258CA" w:rsidRPr="00B456BB" w:rsidRDefault="00AD0744" w:rsidP="004D69EC">
            <w:pPr>
              <w:spacing w:after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6</w:t>
            </w:r>
          </w:p>
        </w:tc>
      </w:tr>
      <w:tr w:rsidR="002258CA" w:rsidRPr="00D240D8" w14:paraId="03E2FC44" w14:textId="77777777" w:rsidTr="004D69EC">
        <w:trPr>
          <w:trHeight w:val="1264"/>
        </w:trPr>
        <w:tc>
          <w:tcPr>
            <w:tcW w:w="1623" w:type="dxa"/>
            <w:vAlign w:val="center"/>
          </w:tcPr>
          <w:p w14:paraId="13D8EC04" w14:textId="77777777" w:rsidR="002258CA" w:rsidRPr="00DB242A" w:rsidRDefault="002258CA" w:rsidP="004D69E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B242A">
              <w:rPr>
                <w:rFonts w:ascii="Arial" w:hAnsi="Arial" w:cs="Arial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060" w:type="dxa"/>
            <w:vAlign w:val="center"/>
          </w:tcPr>
          <w:p w14:paraId="03E31BAA" w14:textId="77777777" w:rsidR="002258CA" w:rsidRPr="00DB242A" w:rsidRDefault="002258CA" w:rsidP="004D69E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B242A">
              <w:rPr>
                <w:rFonts w:ascii="Arial" w:hAnsi="Arial" w:cs="Arial"/>
                <w:sz w:val="14"/>
                <w:szCs w:val="14"/>
              </w:rPr>
              <w:t>Sufinanciranjem programa uključiti učenike u izvannastavne programe</w:t>
            </w:r>
          </w:p>
        </w:tc>
        <w:tc>
          <w:tcPr>
            <w:tcW w:w="818" w:type="dxa"/>
            <w:vAlign w:val="center"/>
          </w:tcPr>
          <w:p w14:paraId="3AA903CD" w14:textId="77777777" w:rsidR="002258CA" w:rsidRPr="00DB242A" w:rsidRDefault="002258CA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DB242A">
              <w:rPr>
                <w:rFonts w:ascii="Arial" w:hAnsi="Arial" w:cs="Arial"/>
                <w:sz w:val="14"/>
                <w:szCs w:val="14"/>
              </w:rPr>
              <w:t>roj učenika</w:t>
            </w:r>
          </w:p>
        </w:tc>
        <w:tc>
          <w:tcPr>
            <w:tcW w:w="1229" w:type="dxa"/>
            <w:vAlign w:val="center"/>
          </w:tcPr>
          <w:p w14:paraId="0103AE69" w14:textId="77777777" w:rsidR="002258CA" w:rsidRPr="00B456BB" w:rsidRDefault="002258CA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229" w:type="dxa"/>
            <w:vAlign w:val="center"/>
          </w:tcPr>
          <w:p w14:paraId="0546AAF2" w14:textId="77777777" w:rsidR="002258CA" w:rsidRPr="00B456BB" w:rsidRDefault="002258CA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228" w:type="dxa"/>
            <w:vAlign w:val="center"/>
          </w:tcPr>
          <w:p w14:paraId="0318AD42" w14:textId="77777777" w:rsidR="002258CA" w:rsidRPr="00B456BB" w:rsidRDefault="002258CA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091" w:type="dxa"/>
            <w:vAlign w:val="center"/>
          </w:tcPr>
          <w:p w14:paraId="64BB6372" w14:textId="77777777" w:rsidR="002258CA" w:rsidRPr="00B456BB" w:rsidRDefault="002258CA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</w:t>
            </w:r>
          </w:p>
        </w:tc>
      </w:tr>
      <w:tr w:rsidR="002258CA" w:rsidRPr="00D240D8" w14:paraId="53D30DD3" w14:textId="77777777" w:rsidTr="004D69EC">
        <w:trPr>
          <w:trHeight w:val="702"/>
        </w:trPr>
        <w:tc>
          <w:tcPr>
            <w:tcW w:w="1623" w:type="dxa"/>
            <w:vAlign w:val="center"/>
          </w:tcPr>
          <w:p w14:paraId="7A0990D3" w14:textId="6CDEDB85" w:rsidR="002258CA" w:rsidRPr="00DB242A" w:rsidRDefault="002258CA" w:rsidP="004D69E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Broj učenika u programu</w:t>
            </w:r>
            <w:r w:rsidRPr="00DB242A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škole plivanja</w:t>
            </w:r>
          </w:p>
        </w:tc>
        <w:tc>
          <w:tcPr>
            <w:tcW w:w="2060" w:type="dxa"/>
            <w:vAlign w:val="center"/>
          </w:tcPr>
          <w:p w14:paraId="5C05F047" w14:textId="29FCA916" w:rsidR="002258CA" w:rsidRPr="00DB242A" w:rsidRDefault="002258CA" w:rsidP="004D69E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B242A">
              <w:rPr>
                <w:rFonts w:ascii="Arial" w:hAnsi="Arial" w:cs="Arial"/>
                <w:sz w:val="14"/>
                <w:szCs w:val="14"/>
              </w:rPr>
              <w:t xml:space="preserve">Sufinanciranjem programa uključiti učenike u </w:t>
            </w:r>
            <w:r>
              <w:rPr>
                <w:rFonts w:ascii="Arial" w:hAnsi="Arial" w:cs="Arial"/>
                <w:sz w:val="14"/>
                <w:szCs w:val="14"/>
              </w:rPr>
              <w:t>projekt</w:t>
            </w:r>
          </w:p>
        </w:tc>
        <w:tc>
          <w:tcPr>
            <w:tcW w:w="818" w:type="dxa"/>
            <w:vAlign w:val="center"/>
          </w:tcPr>
          <w:p w14:paraId="6ADFCDD9" w14:textId="02247765" w:rsidR="002258CA" w:rsidRDefault="002258CA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DB242A">
              <w:rPr>
                <w:rFonts w:ascii="Arial" w:hAnsi="Arial" w:cs="Arial"/>
                <w:sz w:val="14"/>
                <w:szCs w:val="14"/>
              </w:rPr>
              <w:t>roj učenika</w:t>
            </w:r>
          </w:p>
        </w:tc>
        <w:tc>
          <w:tcPr>
            <w:tcW w:w="1229" w:type="dxa"/>
            <w:vAlign w:val="center"/>
          </w:tcPr>
          <w:p w14:paraId="26E8F9EA" w14:textId="65BE01D6" w:rsidR="002258CA" w:rsidRDefault="00105D76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229" w:type="dxa"/>
            <w:vAlign w:val="center"/>
          </w:tcPr>
          <w:p w14:paraId="52C8580E" w14:textId="354F4A59" w:rsidR="002258CA" w:rsidRDefault="00105D76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228" w:type="dxa"/>
            <w:vAlign w:val="center"/>
          </w:tcPr>
          <w:p w14:paraId="6AE6E6F4" w14:textId="1B9AC49C" w:rsidR="002258CA" w:rsidRDefault="00105D76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091" w:type="dxa"/>
            <w:vAlign w:val="center"/>
          </w:tcPr>
          <w:p w14:paraId="3736FEA0" w14:textId="40C2F73E" w:rsidR="002258CA" w:rsidRDefault="00105D76" w:rsidP="004D69E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</w:tr>
    </w:tbl>
    <w:p w14:paraId="35F46850" w14:textId="77777777" w:rsidR="000F69E8" w:rsidRDefault="000F69E8" w:rsidP="000F69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A6523A0" w14:textId="77777777" w:rsidR="00B231CB" w:rsidRDefault="00B231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703287A" w14:textId="3A23CC65" w:rsidR="000F69E8" w:rsidRDefault="000F69E8" w:rsidP="000F69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644B0D">
        <w:rPr>
          <w:rFonts w:ascii="Arial" w:hAnsi="Arial" w:cs="Arial"/>
          <w:b/>
        </w:rPr>
        <w:lastRenderedPageBreak/>
        <w:t>NAZIV PROGRAMA:</w:t>
      </w:r>
      <w:r w:rsidRPr="00644B0D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OBILJEŽAVANJE POSTIGNUĆA UČENIKA I NASTAVNIKA</w:t>
      </w:r>
    </w:p>
    <w:p w14:paraId="1F347736" w14:textId="77777777" w:rsidR="000F69E8" w:rsidRDefault="000F69E8" w:rsidP="000F69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CE1082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5C266B" w14:textId="01138C28" w:rsidR="000F69E8" w:rsidRPr="008921B5" w:rsidRDefault="000F69E8" w:rsidP="000F69E8">
      <w:pPr>
        <w:ind w:firstLine="708"/>
        <w:jc w:val="both"/>
        <w:rPr>
          <w:rFonts w:ascii="Arial" w:hAnsi="Arial" w:cs="Arial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SVRHA PROGRAMA: </w:t>
      </w:r>
      <w:r w:rsidRPr="008921B5">
        <w:rPr>
          <w:rFonts w:ascii="Arial" w:hAnsi="Arial" w:cs="Arial"/>
        </w:rPr>
        <w:t>Poticanje intelektualnog, osobnog, društvenog i fizičkog razvoja učenika kao korisnika usluga.</w:t>
      </w:r>
      <w:r w:rsidRPr="00910DF1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910DF1">
        <w:rPr>
          <w:rFonts w:ascii="Arial" w:hAnsi="Arial" w:cs="Arial"/>
        </w:rPr>
        <w:t>Podizanje razine osnovnih i strukovnih znanja, kompetencija i vještina</w:t>
      </w:r>
      <w:r w:rsidR="00892384">
        <w:rPr>
          <w:rFonts w:ascii="Arial" w:hAnsi="Arial" w:cs="Arial"/>
        </w:rPr>
        <w:t xml:space="preserve"> učitelja.</w:t>
      </w:r>
    </w:p>
    <w:p w14:paraId="003A8C86" w14:textId="77777777" w:rsidR="000F69E8" w:rsidRPr="00847ABC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2DA640" w14:textId="77777777" w:rsidR="000F69E8" w:rsidRPr="00847ABC" w:rsidRDefault="000F69E8" w:rsidP="000F69E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POVEZANOST PROGRAMA SA STRATEŠKIM DOKUMENTIMA: </w:t>
      </w:r>
      <w:r w:rsidRPr="00847ABC">
        <w:rPr>
          <w:rFonts w:ascii="Arial" w:hAnsi="Arial" w:cs="Arial"/>
          <w:bCs/>
          <w:i/>
          <w:iCs/>
          <w:sz w:val="20"/>
          <w:szCs w:val="20"/>
        </w:rPr>
        <w:t>( ostvarenju kojih strateških ciljeva i mjera pridonosi provedba ovog programa)</w:t>
      </w:r>
    </w:p>
    <w:p w14:paraId="2F4FE096" w14:textId="77777777" w:rsidR="000F69E8" w:rsidRPr="00565359" w:rsidRDefault="000F69E8" w:rsidP="000F69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26679B9B" w14:textId="77777777" w:rsidR="000F69E8" w:rsidRDefault="000F69E8" w:rsidP="000F69E8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CILJ: </w:t>
      </w:r>
      <w:r w:rsidRPr="00A1412F">
        <w:rPr>
          <w:rFonts w:ascii="Arial" w:hAnsi="Arial" w:cs="Arial"/>
          <w:i/>
          <w:iCs/>
          <w:sz w:val="20"/>
          <w:szCs w:val="20"/>
        </w:rPr>
        <w:t>Razvoj modernog obrazovnog sustava prilagođenog društvenim izazovima</w:t>
      </w:r>
      <w:r w:rsidRPr="00B36200">
        <w:rPr>
          <w:rFonts w:ascii="Arial" w:hAnsi="Arial" w:cs="Arial"/>
          <w:sz w:val="20"/>
          <w:szCs w:val="20"/>
        </w:rPr>
        <w:tab/>
      </w:r>
    </w:p>
    <w:p w14:paraId="6FC95D3A" w14:textId="77777777" w:rsidR="000F69E8" w:rsidRPr="001D1D44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0A64B2" w14:textId="77777777" w:rsidR="000F69E8" w:rsidRDefault="000F69E8" w:rsidP="000F69E8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1D1D44">
        <w:rPr>
          <w:rFonts w:ascii="Arial" w:hAnsi="Arial" w:cs="Arial"/>
          <w:b/>
          <w:sz w:val="20"/>
          <w:szCs w:val="20"/>
        </w:rPr>
        <w:t xml:space="preserve">MJERA: </w:t>
      </w:r>
      <w:r w:rsidRPr="00A1412F">
        <w:rPr>
          <w:rFonts w:ascii="Calibri" w:eastAsia="Times New Roman" w:hAnsi="Calibri" w:cs="Calibri"/>
          <w:color w:val="000000"/>
          <w:lang w:eastAsia="hr-HR"/>
        </w:rPr>
        <w:t>Sustavno ulaganje u kvalitetu obrazovanja i usavršavanja te uvjete rada djelatnika u obrazovanju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A1412F">
        <w:rPr>
          <w:rFonts w:ascii="Calibri" w:eastAsia="Times New Roman" w:hAnsi="Calibri" w:cs="Calibri"/>
          <w:color w:val="000000"/>
          <w:lang w:eastAsia="hr-HR"/>
        </w:rPr>
        <w:t>Podizanje razine osnovnih i strukovnih znanja, kompetencija i vještina</w:t>
      </w:r>
    </w:p>
    <w:p w14:paraId="78C5C66B" w14:textId="77777777" w:rsidR="000F69E8" w:rsidRPr="00D7619E" w:rsidRDefault="000F69E8" w:rsidP="000F69E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659FB32" w14:textId="77777777" w:rsidR="000F69E8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  <w:r w:rsidRPr="00D3713E">
        <w:rPr>
          <w:rFonts w:ascii="Arial" w:hAnsi="Arial" w:cs="Arial"/>
          <w:i/>
          <w:sz w:val="20"/>
          <w:szCs w:val="20"/>
        </w:rPr>
        <w:t>(potrebno je navesti koji je zakonski ili drugi temelj za uključenje programa u Proračun)</w:t>
      </w:r>
    </w:p>
    <w:p w14:paraId="55067E9C" w14:textId="77777777" w:rsidR="000F69E8" w:rsidRPr="00D3713E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6836BF6" w14:textId="69CE93DC" w:rsidR="00DB46EE" w:rsidRPr="00B365D0" w:rsidRDefault="00DB46EE" w:rsidP="00DB46EE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t>Zakon o odgoju i obrazovanju u osnovnoj i srednjoj školi (NN 87/08, 86/09 , 92/10, 105/10, 90/11, 5/12, 16/12, 86/12, 86/12, 126/12, 94/13, 136/14, 152/14, 7/17, 68/18, 98/19, 64/20</w:t>
      </w:r>
      <w:r>
        <w:rPr>
          <w:rFonts w:ascii="Arial" w:hAnsi="Arial" w:cs="Arial"/>
        </w:rPr>
        <w:t>, 151/22, 155/23, 156/23</w:t>
      </w:r>
      <w:r w:rsidRPr="00B365D0">
        <w:rPr>
          <w:rFonts w:ascii="Arial" w:hAnsi="Arial" w:cs="Arial"/>
        </w:rPr>
        <w:t>), Državni pedagoški standard osnovnoškolskog sustava odgoja i obrazovanja (NN 63/08, 90/10), Temeljni kolektivni ugovor za službenike i namještenike u javnim službama (141/12, 150/13, 153/13, 24/17, 128/17, 47/18</w:t>
      </w:r>
      <w:r>
        <w:rPr>
          <w:rFonts w:ascii="Arial" w:hAnsi="Arial" w:cs="Arial"/>
        </w:rPr>
        <w:t>, 56/22, 24/24</w:t>
      </w:r>
      <w:r w:rsidRPr="00B365D0">
        <w:rPr>
          <w:rFonts w:ascii="Arial" w:hAnsi="Arial" w:cs="Arial"/>
        </w:rPr>
        <w:t>), Kolektivni ugovor za zaposlenike u osnovnoškolskim ustanovama (63/14, 39/17</w:t>
      </w:r>
      <w:r>
        <w:rPr>
          <w:rFonts w:ascii="Arial" w:hAnsi="Arial" w:cs="Arial"/>
        </w:rPr>
        <w:t>, 46/17,</w:t>
      </w:r>
      <w:r w:rsidRPr="00B365D0">
        <w:rPr>
          <w:rFonts w:ascii="Arial" w:hAnsi="Arial" w:cs="Arial"/>
        </w:rPr>
        <w:t xml:space="preserve"> 51/18</w:t>
      </w:r>
      <w:r>
        <w:rPr>
          <w:rFonts w:ascii="Arial" w:hAnsi="Arial" w:cs="Arial"/>
        </w:rPr>
        <w:t>, 122/19</w:t>
      </w:r>
      <w:r w:rsidRPr="00B365D0">
        <w:rPr>
          <w:rFonts w:ascii="Arial" w:hAnsi="Arial" w:cs="Arial"/>
        </w:rPr>
        <w:t>), Nacionalni okvirni kurikulum za predškolski odgoj i obrazovanje te opće obvezno i srednjoškolsko obrazovanje (srpanj, 2011.), Zakon o ustanovama (Narodne novine, broj 76/93, 29/97, 47/99, 35/08).</w:t>
      </w:r>
      <w:r w:rsidRPr="001B7114">
        <w:rPr>
          <w:rFonts w:ascii="Arial" w:hAnsi="Arial" w:cs="Arial"/>
        </w:rPr>
        <w:t xml:space="preserve"> </w:t>
      </w:r>
      <w:r w:rsidRPr="00044D79">
        <w:rPr>
          <w:rFonts w:ascii="Arial" w:hAnsi="Arial" w:cs="Arial"/>
        </w:rPr>
        <w:t>Zakon o udžbenicima i drugim obrazovnim materijalima za osnovnu i srednju školu</w:t>
      </w:r>
      <w:r>
        <w:rPr>
          <w:rFonts w:ascii="Arial" w:hAnsi="Arial" w:cs="Arial"/>
        </w:rPr>
        <w:t xml:space="preserve"> (Narodne novine, broj 116/18, 85/22, 92/24</w:t>
      </w:r>
      <w:r w:rsidR="00B231CB">
        <w:rPr>
          <w:rFonts w:ascii="Arial" w:hAnsi="Arial" w:cs="Arial"/>
        </w:rPr>
        <w:t>,</w:t>
      </w:r>
      <w:r w:rsidR="00B231CB" w:rsidRPr="00B231CB">
        <w:rPr>
          <w:rFonts w:ascii="Arial" w:hAnsi="Arial" w:cs="Arial"/>
        </w:rPr>
        <w:t xml:space="preserve"> </w:t>
      </w:r>
      <w:r w:rsidR="00B231CB">
        <w:rPr>
          <w:rFonts w:ascii="Arial" w:hAnsi="Arial" w:cs="Arial"/>
        </w:rPr>
        <w:t>105/25</w:t>
      </w:r>
      <w:r>
        <w:rPr>
          <w:rFonts w:ascii="Arial" w:hAnsi="Arial" w:cs="Arial"/>
        </w:rPr>
        <w:t>). Odluka o početku i završetku nastavne godine, broju radnih dana i trajanju odmora učenika osnovnih i srednjih škola za školsku godinu 202</w:t>
      </w:r>
      <w:r w:rsidR="00B231CB">
        <w:rPr>
          <w:rFonts w:ascii="Arial" w:hAnsi="Arial" w:cs="Arial"/>
        </w:rPr>
        <w:t>5.</w:t>
      </w:r>
      <w:r>
        <w:rPr>
          <w:rFonts w:ascii="Arial" w:hAnsi="Arial" w:cs="Arial"/>
        </w:rPr>
        <w:t>/202</w:t>
      </w:r>
      <w:r w:rsidR="00B231CB">
        <w:rPr>
          <w:rFonts w:ascii="Arial" w:hAnsi="Arial" w:cs="Arial"/>
        </w:rPr>
        <w:t>6</w:t>
      </w:r>
      <w:r>
        <w:rPr>
          <w:rFonts w:ascii="Arial" w:hAnsi="Arial" w:cs="Arial"/>
        </w:rPr>
        <w:t>. (Ministarstvo znanosti, obrazovanja i mladih, 88/202</w:t>
      </w:r>
      <w:r w:rsidR="00B231CB">
        <w:rPr>
          <w:rFonts w:ascii="Arial" w:hAnsi="Arial" w:cs="Arial"/>
        </w:rPr>
        <w:t>5</w:t>
      </w:r>
      <w:r>
        <w:rPr>
          <w:rFonts w:ascii="Arial" w:hAnsi="Arial" w:cs="Arial"/>
        </w:rPr>
        <w:t>.).</w:t>
      </w:r>
    </w:p>
    <w:p w14:paraId="7AD16E6B" w14:textId="77777777" w:rsidR="00DB46EE" w:rsidRPr="00B365D0" w:rsidRDefault="00DB46EE" w:rsidP="00DB46EE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t>Zakon o lokalnoj i područnoj (regionalnoj) samouprav</w:t>
      </w:r>
      <w:r>
        <w:rPr>
          <w:rFonts w:ascii="Arial" w:hAnsi="Arial" w:cs="Arial"/>
        </w:rPr>
        <w:t>i (NN 33/01, 60/01, 129/05, 109/</w:t>
      </w:r>
      <w:r w:rsidRPr="00B365D0">
        <w:rPr>
          <w:rFonts w:ascii="Arial" w:hAnsi="Arial" w:cs="Arial"/>
        </w:rPr>
        <w:t xml:space="preserve">07, 125/08, </w:t>
      </w:r>
      <w:r>
        <w:rPr>
          <w:rFonts w:ascii="Arial" w:hAnsi="Arial" w:cs="Arial"/>
        </w:rPr>
        <w:t>36/09, 150/11, 144/12, 19/13, 13</w:t>
      </w:r>
      <w:r w:rsidRPr="00B365D0">
        <w:rPr>
          <w:rFonts w:ascii="Arial" w:hAnsi="Arial" w:cs="Arial"/>
        </w:rPr>
        <w:t>7/1</w:t>
      </w:r>
      <w:r>
        <w:rPr>
          <w:rFonts w:ascii="Arial" w:hAnsi="Arial" w:cs="Arial"/>
        </w:rPr>
        <w:t>5</w:t>
      </w:r>
      <w:r w:rsidRPr="00B365D0">
        <w:rPr>
          <w:rFonts w:ascii="Arial" w:hAnsi="Arial" w:cs="Arial"/>
        </w:rPr>
        <w:t>, 1</w:t>
      </w:r>
      <w:r>
        <w:rPr>
          <w:rFonts w:ascii="Arial" w:hAnsi="Arial" w:cs="Arial"/>
        </w:rPr>
        <w:t>23</w:t>
      </w:r>
      <w:r w:rsidRPr="00B365D0">
        <w:rPr>
          <w:rFonts w:ascii="Arial" w:hAnsi="Arial" w:cs="Arial"/>
        </w:rPr>
        <w:t>/1</w:t>
      </w:r>
      <w:r>
        <w:rPr>
          <w:rFonts w:ascii="Arial" w:hAnsi="Arial" w:cs="Arial"/>
        </w:rPr>
        <w:t xml:space="preserve">7, 98/19, 144/20 </w:t>
      </w:r>
      <w:r w:rsidRPr="00B365D0">
        <w:rPr>
          <w:rFonts w:ascii="Arial" w:hAnsi="Arial" w:cs="Arial"/>
        </w:rPr>
        <w:t xml:space="preserve">), Zakon o financiranju jedinica lokalne i područne (regionalne) samouprave (NN </w:t>
      </w:r>
      <w:r>
        <w:rPr>
          <w:rFonts w:ascii="Arial" w:hAnsi="Arial" w:cs="Arial"/>
        </w:rPr>
        <w:t>127/17, 138/20, 151/22, 114/23</w:t>
      </w:r>
      <w:r w:rsidRPr="00B365D0">
        <w:rPr>
          <w:rFonts w:ascii="Arial" w:hAnsi="Arial" w:cs="Arial"/>
        </w:rPr>
        <w:t>).</w:t>
      </w:r>
    </w:p>
    <w:p w14:paraId="3D3E940F" w14:textId="77777777" w:rsidR="000F69E8" w:rsidRPr="00434AEE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2D14D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navesti temeljem čega su planske veličine određene u predloženim iznosima)</w:t>
      </w:r>
    </w:p>
    <w:p w14:paraId="60E4463F" w14:textId="77777777" w:rsidR="000F69E8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67BF78" w14:textId="07432B67" w:rsidR="000F69E8" w:rsidRDefault="000F69E8" w:rsidP="000F69E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71CBC">
        <w:rPr>
          <w:rFonts w:ascii="Arial" w:hAnsi="Arial" w:cs="Arial"/>
        </w:rPr>
        <w:t>Osnovni temelj za financijski plan je Proračun za 202</w:t>
      </w:r>
      <w:r w:rsidR="00B231CB">
        <w:rPr>
          <w:rFonts w:ascii="Arial" w:hAnsi="Arial" w:cs="Arial"/>
        </w:rPr>
        <w:t>5</w:t>
      </w:r>
      <w:r w:rsidRPr="00271CBC">
        <w:rPr>
          <w:rFonts w:ascii="Arial" w:hAnsi="Arial" w:cs="Arial"/>
        </w:rPr>
        <w:t>. godinu te ostvareni troškovi iz prethodnih godina uz prilagodbu na potrebe ciljanih skupina, učenika i zaposlenika. Sukladno godišnjem planu i programu te kurikulumu škole, vrši se procjena prijave programa korisnika kao i rezultati prethodnog rada korisnika. U izradu financijskog plana uključuju se troškovnici i cijene vanjskih usluga za određene programe i aktivnosti</w:t>
      </w:r>
      <w:r w:rsidR="00892384">
        <w:rPr>
          <w:rFonts w:ascii="Arial" w:hAnsi="Arial" w:cs="Arial"/>
        </w:rPr>
        <w:t xml:space="preserve"> sukladno mogućnostima škole i ostvarenim uspjesima učenika</w:t>
      </w:r>
      <w:r w:rsidRPr="00271C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7293D9B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2D2313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potrebno je obrazložiti u kojoj mjeri su ostvareni ciljevi i postignuti rezultati temeljeni na pokazateljima uspješnosti iz prethodne godine) </w:t>
      </w:r>
    </w:p>
    <w:p w14:paraId="72A7597B" w14:textId="77777777" w:rsidR="000F69E8" w:rsidRDefault="000F69E8" w:rsidP="000F69E8">
      <w:pPr>
        <w:ind w:firstLine="708"/>
        <w:jc w:val="both"/>
        <w:rPr>
          <w:rFonts w:ascii="Arial" w:hAnsi="Arial" w:cs="Arial"/>
        </w:rPr>
      </w:pPr>
    </w:p>
    <w:p w14:paraId="156A16DC" w14:textId="6CEA0D09" w:rsidR="000F69E8" w:rsidRPr="00271CBC" w:rsidRDefault="000F69E8" w:rsidP="00613DED">
      <w:pPr>
        <w:ind w:firstLine="708"/>
        <w:jc w:val="both"/>
        <w:rPr>
          <w:rFonts w:ascii="Arial" w:hAnsi="Arial" w:cs="Arial"/>
        </w:rPr>
      </w:pPr>
      <w:r w:rsidRPr="00271CBC">
        <w:rPr>
          <w:rFonts w:ascii="Arial" w:hAnsi="Arial" w:cs="Arial"/>
        </w:rPr>
        <w:lastRenderedPageBreak/>
        <w:t xml:space="preserve">Učenici sudjeluju u </w:t>
      </w:r>
      <w:r>
        <w:rPr>
          <w:rFonts w:ascii="Arial" w:hAnsi="Arial" w:cs="Arial"/>
        </w:rPr>
        <w:t xml:space="preserve">raznim </w:t>
      </w:r>
      <w:r w:rsidRPr="00271CBC">
        <w:rPr>
          <w:rFonts w:ascii="Arial" w:hAnsi="Arial" w:cs="Arial"/>
        </w:rPr>
        <w:t xml:space="preserve">natjecanjima gdje ostvaruju </w:t>
      </w:r>
      <w:r w:rsidR="000B3F6D">
        <w:rPr>
          <w:rFonts w:ascii="Arial" w:hAnsi="Arial" w:cs="Arial"/>
        </w:rPr>
        <w:t>različite</w:t>
      </w:r>
      <w:r w:rsidRPr="00271CBC">
        <w:rPr>
          <w:rFonts w:ascii="Arial" w:hAnsi="Arial" w:cs="Arial"/>
        </w:rPr>
        <w:t xml:space="preserve"> rezultate</w:t>
      </w:r>
      <w:r w:rsidR="000B3F6D">
        <w:rPr>
          <w:rFonts w:ascii="Arial" w:hAnsi="Arial" w:cs="Arial"/>
        </w:rPr>
        <w:t xml:space="preserve"> koji ovise </w:t>
      </w:r>
      <w:r w:rsidR="004D69EC">
        <w:rPr>
          <w:rFonts w:ascii="Arial" w:hAnsi="Arial" w:cs="Arial"/>
        </w:rPr>
        <w:t>talentima i</w:t>
      </w:r>
      <w:r w:rsidR="000B3F6D">
        <w:rPr>
          <w:rFonts w:ascii="Arial" w:hAnsi="Arial" w:cs="Arial"/>
        </w:rPr>
        <w:t xml:space="preserve"> prijavljenim učenicima</w:t>
      </w:r>
      <w:r w:rsidRPr="00271CBC">
        <w:rPr>
          <w:rFonts w:ascii="Arial" w:hAnsi="Arial" w:cs="Arial"/>
        </w:rPr>
        <w:t>. Dio učenika viših razreda uključeno je u Školsko sportsko društvo u nekoliko ekipa</w:t>
      </w:r>
      <w:r>
        <w:rPr>
          <w:rFonts w:ascii="Arial" w:hAnsi="Arial" w:cs="Arial"/>
        </w:rPr>
        <w:t xml:space="preserve"> različitih sportova</w:t>
      </w:r>
      <w:r w:rsidRPr="00271C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Najpopularniji sport u kojem učenici ostvaruju dobre rezultate je </w:t>
      </w:r>
      <w:proofErr w:type="spellStart"/>
      <w:r>
        <w:rPr>
          <w:rFonts w:ascii="Arial" w:hAnsi="Arial" w:cs="Arial"/>
        </w:rPr>
        <w:t>futsal</w:t>
      </w:r>
      <w:proofErr w:type="spellEnd"/>
      <w:r>
        <w:rPr>
          <w:rFonts w:ascii="Arial" w:hAnsi="Arial" w:cs="Arial"/>
        </w:rPr>
        <w:t xml:space="preserve"> za dječake podijeljen u dvije ekipe mlađeg uzrasta 5. i 6. razred te stariji uzrast 7. i 8 razred. </w:t>
      </w:r>
      <w:r w:rsidR="00613DED">
        <w:rPr>
          <w:rFonts w:ascii="Arial" w:hAnsi="Arial" w:cs="Arial"/>
        </w:rPr>
        <w:t>Najviše uspjeha</w:t>
      </w:r>
      <w:r w:rsidR="00892384">
        <w:rPr>
          <w:rFonts w:ascii="Arial" w:hAnsi="Arial" w:cs="Arial"/>
        </w:rPr>
        <w:t xml:space="preserve"> krajem</w:t>
      </w:r>
      <w:r w:rsidR="00613DED">
        <w:rPr>
          <w:rFonts w:ascii="Arial" w:hAnsi="Arial" w:cs="Arial"/>
        </w:rPr>
        <w:t xml:space="preserve"> 2022. godin</w:t>
      </w:r>
      <w:r w:rsidR="00892384">
        <w:rPr>
          <w:rFonts w:ascii="Arial" w:hAnsi="Arial" w:cs="Arial"/>
        </w:rPr>
        <w:t>e</w:t>
      </w:r>
      <w:r w:rsidR="00613DED">
        <w:rPr>
          <w:rFonts w:ascii="Arial" w:hAnsi="Arial" w:cs="Arial"/>
        </w:rPr>
        <w:t xml:space="preserve"> ostvarila je ekipa juda koja je </w:t>
      </w:r>
      <w:r w:rsidR="00892384">
        <w:rPr>
          <w:rFonts w:ascii="Arial" w:hAnsi="Arial" w:cs="Arial"/>
        </w:rPr>
        <w:t xml:space="preserve">svojim rezultatom </w:t>
      </w:r>
      <w:r w:rsidR="00613DED">
        <w:rPr>
          <w:rFonts w:ascii="Arial" w:hAnsi="Arial" w:cs="Arial"/>
        </w:rPr>
        <w:t>stigla i do državnog natjecanja</w:t>
      </w:r>
      <w:r w:rsidR="00B231CB">
        <w:rPr>
          <w:rFonts w:ascii="Arial" w:hAnsi="Arial" w:cs="Arial"/>
        </w:rPr>
        <w:t xml:space="preserve">. </w:t>
      </w:r>
      <w:r w:rsidR="00892384">
        <w:rPr>
          <w:rFonts w:ascii="Arial" w:hAnsi="Arial" w:cs="Arial"/>
        </w:rPr>
        <w:t>Predviđa</w:t>
      </w:r>
      <w:r w:rsidR="00613DED">
        <w:rPr>
          <w:rFonts w:ascii="Arial" w:hAnsi="Arial" w:cs="Arial"/>
        </w:rPr>
        <w:t xml:space="preserve"> se rashod u iznosu 1.</w:t>
      </w:r>
      <w:r w:rsidR="00B231CB">
        <w:rPr>
          <w:rFonts w:ascii="Arial" w:hAnsi="Arial" w:cs="Arial"/>
        </w:rPr>
        <w:t>000</w:t>
      </w:r>
      <w:r w:rsidR="000B3F6D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="000B3F6D">
        <w:rPr>
          <w:rFonts w:ascii="Arial" w:hAnsi="Arial" w:cs="Arial"/>
        </w:rPr>
        <w:t>€</w:t>
      </w:r>
      <w:r w:rsidR="00613DED">
        <w:rPr>
          <w:rFonts w:ascii="Arial" w:hAnsi="Arial" w:cs="Arial"/>
        </w:rPr>
        <w:t xml:space="preserve"> u sve tri godine plan</w:t>
      </w:r>
      <w:r w:rsidR="004D69EC">
        <w:rPr>
          <w:rFonts w:ascii="Arial" w:hAnsi="Arial" w:cs="Arial"/>
        </w:rPr>
        <w:t>a i projekcija</w:t>
      </w:r>
      <w:r w:rsidR="00105D76">
        <w:rPr>
          <w:rFonts w:ascii="Arial" w:hAnsi="Arial" w:cs="Arial"/>
        </w:rPr>
        <w:t xml:space="preserve">  s obzirom da MZOM ne financira rashode za niže razine natjecanja a državnu razinu financira direktno bez sudjelovanja škole.</w:t>
      </w:r>
    </w:p>
    <w:p w14:paraId="21FBA02F" w14:textId="77777777" w:rsidR="000F69E8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3CEFA2" w14:textId="3937F6BA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330113D0" w14:textId="77777777" w:rsidR="004D69EC" w:rsidRDefault="004D69EC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582" w:type="dxa"/>
        <w:tblLook w:val="04A0" w:firstRow="1" w:lastRow="0" w:firstColumn="1" w:lastColumn="0" w:noHBand="0" w:noVBand="1"/>
      </w:tblPr>
      <w:tblGrid>
        <w:gridCol w:w="794"/>
        <w:gridCol w:w="4136"/>
        <w:gridCol w:w="1378"/>
        <w:gridCol w:w="1653"/>
        <w:gridCol w:w="1621"/>
      </w:tblGrid>
      <w:tr w:rsidR="000F69E8" w:rsidRPr="00041292" w14:paraId="4553773B" w14:textId="77777777" w:rsidTr="00470442">
        <w:trPr>
          <w:trHeight w:val="342"/>
        </w:trPr>
        <w:tc>
          <w:tcPr>
            <w:tcW w:w="794" w:type="dxa"/>
            <w:vAlign w:val="center"/>
          </w:tcPr>
          <w:p w14:paraId="35C1FB69" w14:textId="77777777" w:rsidR="000F69E8" w:rsidRPr="00041292" w:rsidRDefault="000F69E8" w:rsidP="004704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4136" w:type="dxa"/>
            <w:vAlign w:val="center"/>
          </w:tcPr>
          <w:p w14:paraId="6DD6B1A6" w14:textId="77777777" w:rsidR="000F69E8" w:rsidRPr="00041292" w:rsidRDefault="000F69E8" w:rsidP="004704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378" w:type="dxa"/>
            <w:vAlign w:val="center"/>
          </w:tcPr>
          <w:p w14:paraId="606A2A95" w14:textId="32CC3FB3" w:rsidR="000F69E8" w:rsidRPr="00041292" w:rsidRDefault="000F69E8" w:rsidP="00B231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B231C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53" w:type="dxa"/>
            <w:vAlign w:val="center"/>
          </w:tcPr>
          <w:p w14:paraId="63F08AF1" w14:textId="252C62B9" w:rsidR="000F69E8" w:rsidRPr="00041292" w:rsidRDefault="000F69E8" w:rsidP="00B231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B231CB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21" w:type="dxa"/>
            <w:vAlign w:val="center"/>
          </w:tcPr>
          <w:p w14:paraId="1E0F2036" w14:textId="3497AEF1" w:rsidR="000F69E8" w:rsidRPr="00041292" w:rsidRDefault="000F69E8" w:rsidP="000B3F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B231CB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B3F6D" w:rsidRPr="00041292" w14:paraId="62080EE8" w14:textId="77777777" w:rsidTr="00470442">
        <w:trPr>
          <w:trHeight w:val="393"/>
        </w:trPr>
        <w:tc>
          <w:tcPr>
            <w:tcW w:w="794" w:type="dxa"/>
            <w:vAlign w:val="center"/>
          </w:tcPr>
          <w:p w14:paraId="2E11F471" w14:textId="77777777" w:rsidR="000B3F6D" w:rsidRPr="000C7146" w:rsidRDefault="000B3F6D" w:rsidP="000B3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36" w:type="dxa"/>
            <w:vAlign w:val="center"/>
          </w:tcPr>
          <w:p w14:paraId="01DB5D02" w14:textId="77777777" w:rsidR="000B3F6D" w:rsidRPr="00CF1D84" w:rsidRDefault="000B3F6D" w:rsidP="000B3F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Natjecanja i smotre</w:t>
            </w:r>
          </w:p>
        </w:tc>
        <w:tc>
          <w:tcPr>
            <w:tcW w:w="1378" w:type="dxa"/>
            <w:vAlign w:val="center"/>
          </w:tcPr>
          <w:p w14:paraId="578BD3EA" w14:textId="6CAF6E47" w:rsidR="000B3F6D" w:rsidRPr="009F2EDF" w:rsidRDefault="000B3F6D" w:rsidP="00B231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B231CB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53" w:type="dxa"/>
            <w:vAlign w:val="center"/>
          </w:tcPr>
          <w:p w14:paraId="2A4DAF13" w14:textId="325E30C1" w:rsidR="000B3F6D" w:rsidRPr="009F2EDF" w:rsidRDefault="000B3F6D" w:rsidP="00B231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B231CB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21" w:type="dxa"/>
            <w:vAlign w:val="center"/>
          </w:tcPr>
          <w:p w14:paraId="01422813" w14:textId="5DDABF8C" w:rsidR="000B3F6D" w:rsidRPr="009F2EDF" w:rsidRDefault="000B3F6D" w:rsidP="000B3F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1.255,00</w:t>
            </w:r>
          </w:p>
        </w:tc>
      </w:tr>
      <w:tr w:rsidR="000B3F6D" w:rsidRPr="00041292" w14:paraId="0EC9A1C6" w14:textId="77777777" w:rsidTr="00470442">
        <w:trPr>
          <w:trHeight w:val="393"/>
        </w:trPr>
        <w:tc>
          <w:tcPr>
            <w:tcW w:w="794" w:type="dxa"/>
            <w:vAlign w:val="center"/>
          </w:tcPr>
          <w:p w14:paraId="6A30C85A" w14:textId="77777777" w:rsidR="000B3F6D" w:rsidRPr="00041292" w:rsidRDefault="000B3F6D" w:rsidP="000B3F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6" w:type="dxa"/>
            <w:vAlign w:val="center"/>
          </w:tcPr>
          <w:p w14:paraId="6C83037A" w14:textId="77777777" w:rsidR="000B3F6D" w:rsidRDefault="000B3F6D" w:rsidP="000B3F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378" w:type="dxa"/>
            <w:vAlign w:val="center"/>
          </w:tcPr>
          <w:p w14:paraId="792956E7" w14:textId="1BD2A2B0" w:rsidR="000B3F6D" w:rsidRPr="00041292" w:rsidRDefault="00B231CB" w:rsidP="00B231C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1.000</w:t>
            </w:r>
            <w:r w:rsidR="000B3F6D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653" w:type="dxa"/>
            <w:vAlign w:val="center"/>
          </w:tcPr>
          <w:p w14:paraId="41F7D839" w14:textId="2B338DA4" w:rsidR="000B3F6D" w:rsidRPr="00041292" w:rsidRDefault="000B3F6D" w:rsidP="00B231C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B231CB">
              <w:rPr>
                <w:rFonts w:ascii="Arial" w:hAnsi="Arial" w:cs="Arial"/>
                <w:b/>
                <w:sz w:val="18"/>
                <w:szCs w:val="18"/>
              </w:rPr>
              <w:t>000</w:t>
            </w:r>
            <w:r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621" w:type="dxa"/>
            <w:vAlign w:val="center"/>
          </w:tcPr>
          <w:p w14:paraId="5C2EE9BB" w14:textId="2D95753A" w:rsidR="000B3F6D" w:rsidRPr="00041292" w:rsidRDefault="000B3F6D" w:rsidP="000B3F6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1.255,00</w:t>
            </w:r>
          </w:p>
        </w:tc>
      </w:tr>
    </w:tbl>
    <w:p w14:paraId="684FDF8D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400E05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66C1F0" w14:textId="4685040E" w:rsidR="000F69E8" w:rsidRPr="00D70965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navesti zbog čega se plan za 20</w:t>
      </w:r>
      <w:r w:rsidR="00B231CB">
        <w:rPr>
          <w:rFonts w:ascii="Arial" w:hAnsi="Arial" w:cs="Arial"/>
          <w:i/>
          <w:sz w:val="20"/>
          <w:szCs w:val="20"/>
        </w:rPr>
        <w:t>26</w:t>
      </w:r>
      <w:r>
        <w:rPr>
          <w:rFonts w:ascii="Arial" w:hAnsi="Arial" w:cs="Arial"/>
          <w:i/>
          <w:sz w:val="20"/>
          <w:szCs w:val="20"/>
        </w:rPr>
        <w:t>.i projekcija za 202</w:t>
      </w:r>
      <w:r w:rsidR="00B231CB">
        <w:rPr>
          <w:rFonts w:ascii="Arial" w:hAnsi="Arial" w:cs="Arial"/>
          <w:i/>
          <w:sz w:val="20"/>
          <w:szCs w:val="20"/>
        </w:rPr>
        <w:t>7</w:t>
      </w:r>
      <w:r w:rsidR="000B3F6D">
        <w:rPr>
          <w:rFonts w:ascii="Arial" w:hAnsi="Arial" w:cs="Arial"/>
          <w:i/>
          <w:sz w:val="20"/>
          <w:szCs w:val="20"/>
        </w:rPr>
        <w:t>. i 202</w:t>
      </w:r>
      <w:r w:rsidR="00B231CB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>. godinu razlikuje od usvojenih projekcija iz prethodne godine)</w:t>
      </w:r>
    </w:p>
    <w:p w14:paraId="582AF225" w14:textId="77777777" w:rsidR="000F69E8" w:rsidRPr="007E3FAA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86D1B" w14:textId="21F0C60A" w:rsidR="000F69E8" w:rsidRPr="00695DA7" w:rsidRDefault="000F69E8" w:rsidP="000F69E8">
      <w:pPr>
        <w:ind w:firstLine="708"/>
        <w:jc w:val="both"/>
        <w:rPr>
          <w:rFonts w:ascii="Arial" w:hAnsi="Arial" w:cs="Arial"/>
        </w:rPr>
      </w:pPr>
      <w:r w:rsidRPr="00695DA7">
        <w:rPr>
          <w:rFonts w:ascii="Arial" w:hAnsi="Arial" w:cs="Arial"/>
        </w:rPr>
        <w:t>Planiranje rashoda za natjecanja i smotre u znanju, vještinama i sposobnostima uvelike ovise o mnogim raznim čimbenicima a prvenstveno uspjesima pojedinih skupina, kako sportskih tako i dramsko-literarnih</w:t>
      </w:r>
      <w:r w:rsidR="000B3F6D">
        <w:rPr>
          <w:rFonts w:ascii="Arial" w:hAnsi="Arial" w:cs="Arial"/>
        </w:rPr>
        <w:t xml:space="preserve"> ali i iz ostalih područja natjecanja</w:t>
      </w:r>
      <w:r w:rsidRPr="00695D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Za nadolazeće razdoblje planira se </w:t>
      </w:r>
      <w:r w:rsidR="00B231CB">
        <w:rPr>
          <w:rFonts w:ascii="Arial" w:hAnsi="Arial" w:cs="Arial"/>
        </w:rPr>
        <w:t xml:space="preserve">smanjenje </w:t>
      </w:r>
      <w:r>
        <w:rPr>
          <w:rFonts w:ascii="Arial" w:hAnsi="Arial" w:cs="Arial"/>
        </w:rPr>
        <w:t>rashod</w:t>
      </w:r>
      <w:r w:rsidR="00B231C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231CB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B231CB">
        <w:rPr>
          <w:rFonts w:ascii="Arial" w:hAnsi="Arial" w:cs="Arial"/>
        </w:rPr>
        <w:t>2</w:t>
      </w:r>
      <w:r w:rsidR="000B3F6D">
        <w:rPr>
          <w:rFonts w:ascii="Arial" w:hAnsi="Arial" w:cs="Arial"/>
        </w:rPr>
        <w:t>55,00</w:t>
      </w:r>
      <w:r w:rsidR="00613DED"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u odnosu n</w:t>
      </w:r>
      <w:r w:rsidR="00B231CB">
        <w:rPr>
          <w:rFonts w:ascii="Arial" w:hAnsi="Arial" w:cs="Arial"/>
        </w:rPr>
        <w:t>a prethodno usvojene projekcije.</w:t>
      </w:r>
      <w:r w:rsidR="00370AF5">
        <w:rPr>
          <w:rFonts w:ascii="Arial" w:hAnsi="Arial" w:cs="Arial"/>
        </w:rPr>
        <w:t xml:space="preserve"> Osim vještina i sposobnosti učenika, problem predstavlja financiranje rashoda za prisustvovanje natjecanjima koje nije predviđeno proračunom Osnivača.</w:t>
      </w:r>
    </w:p>
    <w:p w14:paraId="2C9E5B5C" w14:textId="77777777" w:rsidR="000F69E8" w:rsidRDefault="000F69E8" w:rsidP="000F69E8">
      <w:pPr>
        <w:ind w:firstLine="708"/>
        <w:jc w:val="both"/>
        <w:rPr>
          <w:rFonts w:ascii="Arial" w:hAnsi="Arial" w:cs="Arial"/>
        </w:rPr>
      </w:pPr>
    </w:p>
    <w:p w14:paraId="522394E4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USPJEŠNOSTI: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pokazatelji uspješnosti predstavljaju podlogu za mjerenje učinkovitosti provedbe programa i trebaju biti: specifični, mjerljivi, dostupni, relevantni u odnosu na definirani cilj i vremenski određeni)</w:t>
      </w:r>
    </w:p>
    <w:p w14:paraId="3A13CFB6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7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2174"/>
        <w:gridCol w:w="800"/>
        <w:gridCol w:w="1270"/>
        <w:gridCol w:w="1270"/>
        <w:gridCol w:w="1269"/>
        <w:gridCol w:w="1128"/>
      </w:tblGrid>
      <w:tr w:rsidR="000F69E8" w:rsidRPr="00D240D8" w14:paraId="5B0DFF18" w14:textId="77777777" w:rsidTr="004D69EC">
        <w:trPr>
          <w:trHeight w:val="1230"/>
        </w:trPr>
        <w:tc>
          <w:tcPr>
            <w:tcW w:w="1867" w:type="dxa"/>
            <w:vAlign w:val="center"/>
          </w:tcPr>
          <w:p w14:paraId="25144DA3" w14:textId="77777777" w:rsidR="000F69E8" w:rsidRPr="00B456BB" w:rsidRDefault="000F69E8" w:rsidP="004704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74" w:type="dxa"/>
            <w:vAlign w:val="center"/>
          </w:tcPr>
          <w:p w14:paraId="16F33BDC" w14:textId="77777777" w:rsidR="000F69E8" w:rsidRPr="00B456BB" w:rsidRDefault="000F69E8" w:rsidP="004704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00" w:type="dxa"/>
            <w:vAlign w:val="center"/>
          </w:tcPr>
          <w:p w14:paraId="0C4C3201" w14:textId="77777777" w:rsidR="000F69E8" w:rsidRPr="00B456BB" w:rsidRDefault="000F69E8" w:rsidP="00470442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0" w:type="dxa"/>
            <w:vAlign w:val="center"/>
          </w:tcPr>
          <w:p w14:paraId="622703FD" w14:textId="77777777" w:rsidR="000F69E8" w:rsidRPr="00B456BB" w:rsidRDefault="000F69E8" w:rsidP="00470442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14:paraId="0DD0E086" w14:textId="77777777" w:rsidR="000F69E8" w:rsidRPr="00B456BB" w:rsidRDefault="000F69E8" w:rsidP="0047044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270" w:type="dxa"/>
            <w:vAlign w:val="center"/>
          </w:tcPr>
          <w:p w14:paraId="21421F77" w14:textId="77777777" w:rsidR="000F69E8" w:rsidRPr="00B456BB" w:rsidRDefault="000F69E8" w:rsidP="00470442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00BDE736" w14:textId="77777777" w:rsidR="000F69E8" w:rsidRPr="00B456BB" w:rsidRDefault="000F69E8" w:rsidP="00470442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105BA0F7" w14:textId="15083127" w:rsidR="000F69E8" w:rsidRPr="00B456BB" w:rsidRDefault="000F69E8" w:rsidP="008C72D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8C72D4">
              <w:rPr>
                <w:sz w:val="14"/>
                <w:szCs w:val="14"/>
              </w:rPr>
              <w:t>6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69" w:type="dxa"/>
            <w:vAlign w:val="center"/>
          </w:tcPr>
          <w:p w14:paraId="263AECDD" w14:textId="77777777" w:rsidR="000F69E8" w:rsidRPr="00B456BB" w:rsidRDefault="000F69E8" w:rsidP="00470442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3D9DA40D" w14:textId="77777777" w:rsidR="000F69E8" w:rsidRPr="00B456BB" w:rsidRDefault="000F69E8" w:rsidP="00470442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63AB6D09" w14:textId="2A745CD4" w:rsidR="000F69E8" w:rsidRPr="00B456BB" w:rsidRDefault="000F69E8" w:rsidP="008C72D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8C72D4">
              <w:rPr>
                <w:sz w:val="14"/>
                <w:szCs w:val="14"/>
              </w:rPr>
              <w:t>7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128" w:type="dxa"/>
            <w:vAlign w:val="center"/>
          </w:tcPr>
          <w:p w14:paraId="4282E06A" w14:textId="77777777" w:rsidR="000F69E8" w:rsidRPr="00B456BB" w:rsidRDefault="000F69E8" w:rsidP="00470442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31E81CCC" w14:textId="77777777" w:rsidR="000F69E8" w:rsidRPr="00B456BB" w:rsidRDefault="000F69E8" w:rsidP="00470442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30A5933B" w14:textId="2729F807" w:rsidR="000F69E8" w:rsidRPr="00B456BB" w:rsidRDefault="000F69E8" w:rsidP="008C72D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8C72D4">
              <w:rPr>
                <w:sz w:val="14"/>
                <w:szCs w:val="14"/>
              </w:rPr>
              <w:t>8</w:t>
            </w:r>
            <w:r w:rsidRPr="00B456BB">
              <w:rPr>
                <w:sz w:val="14"/>
                <w:szCs w:val="14"/>
              </w:rPr>
              <w:t>.</w:t>
            </w:r>
          </w:p>
        </w:tc>
      </w:tr>
      <w:tr w:rsidR="000F69E8" w:rsidRPr="00D240D8" w14:paraId="06CB7C62" w14:textId="77777777" w:rsidTr="004D69EC">
        <w:trPr>
          <w:trHeight w:val="1354"/>
        </w:trPr>
        <w:tc>
          <w:tcPr>
            <w:tcW w:w="1867" w:type="dxa"/>
            <w:vAlign w:val="center"/>
          </w:tcPr>
          <w:p w14:paraId="4300328E" w14:textId="77777777" w:rsidR="000F69E8" w:rsidRPr="00FD56DC" w:rsidRDefault="000F69E8" w:rsidP="004D69EC">
            <w:pPr>
              <w:rPr>
                <w:rFonts w:ascii="Arial" w:hAnsi="Arial" w:cs="Arial"/>
                <w:sz w:val="14"/>
                <w:szCs w:val="14"/>
              </w:rPr>
            </w:pPr>
            <w:r w:rsidRPr="00FD56DC">
              <w:rPr>
                <w:rFonts w:ascii="Arial" w:hAnsi="Arial" w:cs="Arial"/>
                <w:sz w:val="14"/>
                <w:szCs w:val="14"/>
              </w:rPr>
              <w:t>Uključenost učenika u natjecanja i smotre znanja, vještina i sposobnosti</w:t>
            </w:r>
          </w:p>
        </w:tc>
        <w:tc>
          <w:tcPr>
            <w:tcW w:w="2174" w:type="dxa"/>
            <w:vAlign w:val="center"/>
          </w:tcPr>
          <w:p w14:paraId="79A04E92" w14:textId="77777777" w:rsidR="000F69E8" w:rsidRPr="00FD56DC" w:rsidRDefault="000F69E8" w:rsidP="004D69EC">
            <w:pPr>
              <w:rPr>
                <w:rFonts w:ascii="Arial" w:hAnsi="Arial" w:cs="Arial"/>
                <w:sz w:val="14"/>
                <w:szCs w:val="14"/>
              </w:rPr>
            </w:pPr>
            <w:r w:rsidRPr="00FD56DC">
              <w:rPr>
                <w:rFonts w:ascii="Arial" w:hAnsi="Arial" w:cs="Arial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00" w:type="dxa"/>
            <w:vAlign w:val="center"/>
          </w:tcPr>
          <w:p w14:paraId="15F320D7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56DC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70" w:type="dxa"/>
            <w:vAlign w:val="center"/>
          </w:tcPr>
          <w:p w14:paraId="2B3F9DDE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56DC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270" w:type="dxa"/>
            <w:vAlign w:val="center"/>
          </w:tcPr>
          <w:p w14:paraId="4298053F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56DC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269" w:type="dxa"/>
            <w:vAlign w:val="center"/>
          </w:tcPr>
          <w:p w14:paraId="5D0E132F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56DC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128" w:type="dxa"/>
            <w:vAlign w:val="center"/>
          </w:tcPr>
          <w:p w14:paraId="0002CEFD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56DC"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0F69E8" w:rsidRPr="00A43CEB" w14:paraId="3E1DC174" w14:textId="77777777" w:rsidTr="004D69EC">
        <w:trPr>
          <w:trHeight w:val="1132"/>
        </w:trPr>
        <w:tc>
          <w:tcPr>
            <w:tcW w:w="1867" w:type="dxa"/>
            <w:vAlign w:val="center"/>
          </w:tcPr>
          <w:p w14:paraId="476F5F1E" w14:textId="77777777" w:rsidR="000F69E8" w:rsidRPr="00FD56DC" w:rsidRDefault="000F69E8" w:rsidP="004D69EC">
            <w:pPr>
              <w:rPr>
                <w:rFonts w:ascii="Arial" w:hAnsi="Arial" w:cs="Arial"/>
                <w:sz w:val="14"/>
                <w:szCs w:val="14"/>
              </w:rPr>
            </w:pPr>
            <w:r w:rsidRPr="00A43CEB">
              <w:rPr>
                <w:rFonts w:ascii="Arial" w:hAnsi="Arial" w:cs="Arial"/>
                <w:sz w:val="14"/>
                <w:szCs w:val="14"/>
              </w:rPr>
              <w:t>Povećanje sudjelovanja učitelja na stručnom usavršavanju</w:t>
            </w:r>
          </w:p>
        </w:tc>
        <w:tc>
          <w:tcPr>
            <w:tcW w:w="2174" w:type="dxa"/>
            <w:vAlign w:val="center"/>
          </w:tcPr>
          <w:p w14:paraId="16A0ED52" w14:textId="461BCD9B" w:rsidR="000F69E8" w:rsidRPr="00FD56DC" w:rsidRDefault="000F69E8" w:rsidP="004D69EC">
            <w:pPr>
              <w:rPr>
                <w:rFonts w:ascii="Arial" w:hAnsi="Arial" w:cs="Arial"/>
                <w:sz w:val="14"/>
                <w:szCs w:val="14"/>
              </w:rPr>
            </w:pPr>
            <w:r w:rsidRPr="00A43CEB">
              <w:rPr>
                <w:rFonts w:ascii="Arial" w:hAnsi="Arial" w:cs="Arial"/>
                <w:sz w:val="14"/>
                <w:szCs w:val="14"/>
              </w:rPr>
              <w:t>Potiče učitelje na stručno usavršavanje</w:t>
            </w:r>
            <w:r w:rsidR="00613DED">
              <w:rPr>
                <w:rFonts w:ascii="Arial" w:hAnsi="Arial" w:cs="Arial"/>
                <w:sz w:val="14"/>
                <w:szCs w:val="14"/>
              </w:rPr>
              <w:t xml:space="preserve"> radi stjecanja napredovanja</w:t>
            </w:r>
          </w:p>
        </w:tc>
        <w:tc>
          <w:tcPr>
            <w:tcW w:w="800" w:type="dxa"/>
            <w:vAlign w:val="center"/>
          </w:tcPr>
          <w:p w14:paraId="36BD20FB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3CEB">
              <w:rPr>
                <w:rFonts w:ascii="Arial" w:hAnsi="Arial" w:cs="Arial"/>
                <w:sz w:val="14"/>
                <w:szCs w:val="14"/>
              </w:rPr>
              <w:t>broj</w:t>
            </w:r>
          </w:p>
        </w:tc>
        <w:tc>
          <w:tcPr>
            <w:tcW w:w="1270" w:type="dxa"/>
            <w:vAlign w:val="center"/>
          </w:tcPr>
          <w:p w14:paraId="10A70DE2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3CEB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70" w:type="dxa"/>
            <w:vAlign w:val="center"/>
          </w:tcPr>
          <w:p w14:paraId="73CC62A0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3CEB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69" w:type="dxa"/>
            <w:vAlign w:val="center"/>
          </w:tcPr>
          <w:p w14:paraId="02F097EE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3CEB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28" w:type="dxa"/>
            <w:vAlign w:val="center"/>
          </w:tcPr>
          <w:p w14:paraId="6301260E" w14:textId="77777777" w:rsidR="000F69E8" w:rsidRPr="00FD56DC" w:rsidRDefault="000F69E8" w:rsidP="00470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3CEB"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</w:tbl>
    <w:p w14:paraId="16934BDF" w14:textId="77777777" w:rsidR="000F69E8" w:rsidRDefault="000F69E8" w:rsidP="000F69E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BD25D7D" w14:textId="77777777" w:rsidR="000F69E8" w:rsidRDefault="000F69E8" w:rsidP="000F69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595615" w14:textId="77777777" w:rsidR="000F69E8" w:rsidRDefault="000F69E8" w:rsidP="000F69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644B0D">
        <w:rPr>
          <w:rFonts w:ascii="Arial" w:hAnsi="Arial" w:cs="Arial"/>
          <w:b/>
        </w:rPr>
        <w:lastRenderedPageBreak/>
        <w:t>NAZIV PROGRAMA:</w:t>
      </w:r>
      <w:r w:rsidRPr="00644B0D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KAPITALNA ULAGANJA U ODGOJNU OBRAZOVNU STRUKTURU</w:t>
      </w:r>
    </w:p>
    <w:p w14:paraId="3E483D05" w14:textId="77777777" w:rsidR="000F69E8" w:rsidRDefault="000F69E8" w:rsidP="000F69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59B70A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CFECC0" w14:textId="096E2F95" w:rsidR="000F69E8" w:rsidRPr="008921B5" w:rsidRDefault="000F69E8" w:rsidP="000F69E8">
      <w:pPr>
        <w:ind w:firstLine="708"/>
        <w:jc w:val="both"/>
        <w:rPr>
          <w:rFonts w:ascii="Arial" w:hAnsi="Arial" w:cs="Arial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SVRHA PROGRAMA: </w:t>
      </w:r>
      <w:r w:rsidRPr="008921B5">
        <w:rPr>
          <w:rFonts w:ascii="Arial" w:hAnsi="Arial" w:cs="Arial"/>
        </w:rPr>
        <w:t>Poticanje intelektualnog, osobnog, društvenog i fizičkog razvoja učenika kao korisnika usluga.</w:t>
      </w:r>
      <w:r w:rsidRPr="00910DF1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910DF1">
        <w:rPr>
          <w:rFonts w:ascii="Arial" w:hAnsi="Arial" w:cs="Arial"/>
        </w:rPr>
        <w:t>Podizanje razine osnovnih i strukovnih znanja, kompetencija i vještina</w:t>
      </w:r>
      <w:r w:rsidR="003103EA">
        <w:rPr>
          <w:rFonts w:ascii="Arial" w:hAnsi="Arial" w:cs="Arial"/>
        </w:rPr>
        <w:t xml:space="preserve"> učitelja osiguravanjem kvalitetne opreme za rad te poboljšanje uvjeta rada.</w:t>
      </w:r>
    </w:p>
    <w:p w14:paraId="33BA4DCE" w14:textId="77777777" w:rsidR="000F69E8" w:rsidRPr="00847ABC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479954" w14:textId="77777777" w:rsidR="000F69E8" w:rsidRPr="00847ABC" w:rsidRDefault="000F69E8" w:rsidP="000F69E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POVEZANOST PROGRAMA SA STRATEŠKIM DOKUMENTIMA: </w:t>
      </w:r>
      <w:r w:rsidRPr="00847ABC">
        <w:rPr>
          <w:rFonts w:ascii="Arial" w:hAnsi="Arial" w:cs="Arial"/>
          <w:bCs/>
          <w:i/>
          <w:iCs/>
          <w:sz w:val="20"/>
          <w:szCs w:val="20"/>
        </w:rPr>
        <w:t>( ostvarenju kojih strateških ciljeva i mjera pridonosi provedba ovog programa)</w:t>
      </w:r>
    </w:p>
    <w:p w14:paraId="0ED1D58E" w14:textId="77777777" w:rsidR="000F69E8" w:rsidRPr="00565359" w:rsidRDefault="000F69E8" w:rsidP="000F69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22FA583E" w14:textId="77777777" w:rsidR="000F69E8" w:rsidRDefault="000F69E8" w:rsidP="000F69E8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CILJ: </w:t>
      </w:r>
      <w:r w:rsidRPr="00A1412F">
        <w:rPr>
          <w:rFonts w:ascii="Arial" w:hAnsi="Arial" w:cs="Arial"/>
          <w:i/>
          <w:iCs/>
          <w:sz w:val="20"/>
          <w:szCs w:val="20"/>
        </w:rPr>
        <w:t>Razvoj modernog obrazovnog sustava prilagođenog društvenim izazovima</w:t>
      </w:r>
      <w:r w:rsidRPr="00B36200">
        <w:rPr>
          <w:rFonts w:ascii="Arial" w:hAnsi="Arial" w:cs="Arial"/>
          <w:sz w:val="20"/>
          <w:szCs w:val="20"/>
        </w:rPr>
        <w:tab/>
      </w:r>
    </w:p>
    <w:p w14:paraId="79180A14" w14:textId="77777777" w:rsidR="000F69E8" w:rsidRPr="001D1D44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478D04" w14:textId="77777777" w:rsidR="000F69E8" w:rsidRDefault="000F69E8" w:rsidP="000F69E8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1D1D44">
        <w:rPr>
          <w:rFonts w:ascii="Arial" w:hAnsi="Arial" w:cs="Arial"/>
          <w:b/>
          <w:sz w:val="20"/>
          <w:szCs w:val="20"/>
        </w:rPr>
        <w:t xml:space="preserve">MJERA: </w:t>
      </w:r>
      <w:r w:rsidRPr="00A1412F">
        <w:rPr>
          <w:rFonts w:ascii="Calibri" w:eastAsia="Times New Roman" w:hAnsi="Calibri" w:cs="Calibri"/>
          <w:color w:val="000000"/>
          <w:lang w:eastAsia="hr-HR"/>
        </w:rPr>
        <w:t>Izgradnja, adaptacija i opremanje osnovnih i srednjih škola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A1412F">
        <w:rPr>
          <w:rFonts w:ascii="Calibri" w:eastAsia="Times New Roman" w:hAnsi="Calibri" w:cs="Calibri"/>
          <w:color w:val="000000"/>
          <w:lang w:eastAsia="hr-HR"/>
        </w:rPr>
        <w:t>Sustavno ulaganje u kvalitetu obrazovanja i usavršavanja te uvjete rada djelatnika u obrazovanju</w:t>
      </w:r>
    </w:p>
    <w:p w14:paraId="15F98DB9" w14:textId="77777777" w:rsidR="000F69E8" w:rsidRPr="00D7619E" w:rsidRDefault="000F69E8" w:rsidP="000F69E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1BEBFAF" w14:textId="77777777" w:rsidR="000F69E8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  <w:r w:rsidRPr="00D3713E">
        <w:rPr>
          <w:rFonts w:ascii="Arial" w:hAnsi="Arial" w:cs="Arial"/>
          <w:i/>
          <w:sz w:val="20"/>
          <w:szCs w:val="20"/>
        </w:rPr>
        <w:t>(potrebno je navesti koji je zakonski ili drugi temelj za uključenje programa u Proračun)</w:t>
      </w:r>
    </w:p>
    <w:p w14:paraId="2DCC6F5F" w14:textId="77777777" w:rsidR="000F69E8" w:rsidRPr="00D3713E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0EB33B0" w14:textId="021477A5" w:rsidR="000B3F6D" w:rsidRPr="000B3F6D" w:rsidRDefault="000B3F6D" w:rsidP="000B3F6D">
      <w:pPr>
        <w:ind w:firstLine="708"/>
        <w:jc w:val="both"/>
        <w:rPr>
          <w:rFonts w:ascii="Arial" w:hAnsi="Arial" w:cs="Arial"/>
        </w:rPr>
      </w:pPr>
      <w:r w:rsidRPr="000B3F6D">
        <w:rPr>
          <w:rFonts w:ascii="Arial" w:hAnsi="Arial" w:cs="Arial"/>
        </w:rPr>
        <w:t>Zakon o odgoju i obrazovanju u osnovnoj i srednjoj školi (NN 87/08, 86/09 , 92/10, 105/10, 90/11, 5/12, 16/12, 86/12, 86/12, 126/12, 94/13, 136/14, 152/14, 7/17, 68/18, 98/19, 64/20, 151/22, 155/23, 156/23), Državni pedagoški standard osnovnoškolskog sustava odgoja i obrazovanja (NN 63/08, 90/10), Temeljni kolektivni ugovor za službenike i namještenike u javnim službama (141/12, 150/13, 153/13, 24/17, 128/17, 47/18, 56/22, 24/24), Kolektivni ugovor za zaposlenike u osnovnoškolskim ustanovama (63/14, 39/17, 46/17, 51/18, 122/19), Nacionalni okvirni kurikulum za predškolski odgoj i obrazovanje te opće obvezno i srednjoškolsko obrazovanje (srpanj, 2011.), Zakon o ustanovama (Narodne novine, broj 76/93, 29/97, 47/99, 35/08). Zakon o udžbenicima i drugim obrazovnim materijalima za osnovnu i srednju školu (Narodne novine, broj 116/18, 85/22, 92/24</w:t>
      </w:r>
      <w:r w:rsidR="00B231CB">
        <w:rPr>
          <w:rFonts w:ascii="Arial" w:hAnsi="Arial" w:cs="Arial"/>
        </w:rPr>
        <w:t>,</w:t>
      </w:r>
      <w:r w:rsidR="00B231CB" w:rsidRPr="00B231CB">
        <w:rPr>
          <w:rFonts w:ascii="Arial" w:hAnsi="Arial" w:cs="Arial"/>
        </w:rPr>
        <w:t xml:space="preserve"> </w:t>
      </w:r>
      <w:r w:rsidR="00B231CB">
        <w:rPr>
          <w:rFonts w:ascii="Arial" w:hAnsi="Arial" w:cs="Arial"/>
        </w:rPr>
        <w:t>105/25</w:t>
      </w:r>
      <w:r w:rsidRPr="000B3F6D">
        <w:rPr>
          <w:rFonts w:ascii="Arial" w:hAnsi="Arial" w:cs="Arial"/>
        </w:rPr>
        <w:t>). Odluka o početku i završetku nastavne godine, broju radnih dana i trajanju odmora učenika osnovnih i srednjih škola za školsku godinu 202</w:t>
      </w:r>
      <w:r w:rsidR="00B231CB">
        <w:rPr>
          <w:rFonts w:ascii="Arial" w:hAnsi="Arial" w:cs="Arial"/>
        </w:rPr>
        <w:t>5</w:t>
      </w:r>
      <w:r w:rsidRPr="000B3F6D">
        <w:rPr>
          <w:rFonts w:ascii="Arial" w:hAnsi="Arial" w:cs="Arial"/>
        </w:rPr>
        <w:t>./202</w:t>
      </w:r>
      <w:r w:rsidR="00B231CB">
        <w:rPr>
          <w:rFonts w:ascii="Arial" w:hAnsi="Arial" w:cs="Arial"/>
        </w:rPr>
        <w:t>6</w:t>
      </w:r>
      <w:r w:rsidRPr="000B3F6D">
        <w:rPr>
          <w:rFonts w:ascii="Arial" w:hAnsi="Arial" w:cs="Arial"/>
        </w:rPr>
        <w:t>. (Ministarstvo znanosti, obrazovanja i mladih, 55/2024.,88/2024.).</w:t>
      </w:r>
    </w:p>
    <w:p w14:paraId="4B168C8D" w14:textId="7C9DFAAB" w:rsidR="000F69E8" w:rsidRDefault="000B3F6D" w:rsidP="000B3F6D">
      <w:pPr>
        <w:spacing w:after="0" w:line="240" w:lineRule="auto"/>
        <w:ind w:firstLine="708"/>
        <w:rPr>
          <w:rFonts w:ascii="Arial" w:hAnsi="Arial" w:cs="Arial"/>
        </w:rPr>
      </w:pPr>
      <w:r w:rsidRPr="000B3F6D">
        <w:rPr>
          <w:rFonts w:ascii="Arial" w:hAnsi="Arial" w:cs="Arial"/>
        </w:rPr>
        <w:t>Zakon o lokalnoj i područnoj (regionalnoj) samoupravi (NN 33/01, 60/01, 129/05, 109/07, 125/08, 36/09, 150/11, 144/12, 19/13, 137/15, 123/17, 98/19, 144/20 ), Zakon o financiranju jedinica lokalne i područne (regionalne) samouprave (NN 127/17, 138/20, 151/22, 114/23).</w:t>
      </w:r>
    </w:p>
    <w:p w14:paraId="53A67A44" w14:textId="77777777" w:rsidR="000B3F6D" w:rsidRPr="00434AEE" w:rsidRDefault="000B3F6D" w:rsidP="000B3F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1ADBEF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navesti temeljem čega su planske veličine određene u predloženim iznosima)</w:t>
      </w:r>
    </w:p>
    <w:p w14:paraId="10742A15" w14:textId="77777777" w:rsidR="000F69E8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7F1B54" w14:textId="6936786F" w:rsidR="000F69E8" w:rsidRDefault="000F69E8" w:rsidP="000F69E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71CBC">
        <w:rPr>
          <w:rFonts w:ascii="Arial" w:hAnsi="Arial" w:cs="Arial"/>
        </w:rPr>
        <w:t>Osnovni temelj za financijski plan je Proračun za 202</w:t>
      </w:r>
      <w:r w:rsidR="00B231CB">
        <w:rPr>
          <w:rFonts w:ascii="Arial" w:hAnsi="Arial" w:cs="Arial"/>
        </w:rPr>
        <w:t>5</w:t>
      </w:r>
      <w:r w:rsidRPr="00271CBC">
        <w:rPr>
          <w:rFonts w:ascii="Arial" w:hAnsi="Arial" w:cs="Arial"/>
        </w:rPr>
        <w:t xml:space="preserve">. godinu te ostvareni troškovi iz prethodnih godina uz prilagodbu na potrebe ciljanih skupina, učenika i zaposlenika. Sukladno godišnjem planu i programu te kurikulumu škole, vrši se procjena programa kao i </w:t>
      </w:r>
      <w:r>
        <w:rPr>
          <w:rFonts w:ascii="Arial" w:hAnsi="Arial" w:cs="Arial"/>
        </w:rPr>
        <w:t xml:space="preserve">prethodni </w:t>
      </w:r>
      <w:r w:rsidRPr="00271CBC">
        <w:rPr>
          <w:rFonts w:ascii="Arial" w:hAnsi="Arial" w:cs="Arial"/>
        </w:rPr>
        <w:t xml:space="preserve">rezultati </w:t>
      </w:r>
      <w:r>
        <w:rPr>
          <w:rFonts w:ascii="Arial" w:hAnsi="Arial" w:cs="Arial"/>
        </w:rPr>
        <w:t>programa</w:t>
      </w:r>
      <w:r w:rsidRPr="00271CBC">
        <w:rPr>
          <w:rFonts w:ascii="Arial" w:hAnsi="Arial" w:cs="Arial"/>
        </w:rPr>
        <w:t>. U izradu financijskog plana uk</w:t>
      </w:r>
      <w:r>
        <w:rPr>
          <w:rFonts w:ascii="Arial" w:hAnsi="Arial" w:cs="Arial"/>
        </w:rPr>
        <w:t>ljučuju se troškovnici i cijene sukladno potrebama korisnika i pedagoškom standardu.</w:t>
      </w:r>
    </w:p>
    <w:p w14:paraId="4E484C18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potrebno je obrazložiti u kojoj mjeri su ostvareni ciljevi i postignuti rezultati temeljeni na pokazateljima uspješnosti iz prethodne godine) </w:t>
      </w:r>
    </w:p>
    <w:p w14:paraId="469C01BF" w14:textId="77777777" w:rsidR="000F69E8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FBCBBC" w14:textId="5DFC81F9" w:rsidR="000F69E8" w:rsidRPr="00A43CEB" w:rsidRDefault="000F69E8" w:rsidP="000F69E8">
      <w:pPr>
        <w:ind w:firstLine="708"/>
        <w:jc w:val="both"/>
        <w:rPr>
          <w:rFonts w:ascii="Arial" w:hAnsi="Arial" w:cs="Arial"/>
        </w:rPr>
      </w:pPr>
      <w:r w:rsidRPr="00B365D0">
        <w:rPr>
          <w:rFonts w:ascii="Arial" w:hAnsi="Arial" w:cs="Arial"/>
        </w:rPr>
        <w:t>Sukladno planiranom, financijska sredstva se troše namjenski i omogućavaju nesmetano odvijanje nastave. Opremanje i investicijsko održavanje ustanove uvelike ovise upravo o odobrenim sredstvima osnivača P</w:t>
      </w:r>
      <w:r w:rsidR="003103EA">
        <w:rPr>
          <w:rFonts w:ascii="Arial" w:hAnsi="Arial" w:cs="Arial"/>
        </w:rPr>
        <w:t xml:space="preserve">rimorsko-goranske </w:t>
      </w:r>
      <w:r w:rsidRPr="00B365D0">
        <w:rPr>
          <w:rFonts w:ascii="Arial" w:hAnsi="Arial" w:cs="Arial"/>
        </w:rPr>
        <w:t>Ž</w:t>
      </w:r>
      <w:r w:rsidR="003103EA">
        <w:rPr>
          <w:rFonts w:ascii="Arial" w:hAnsi="Arial" w:cs="Arial"/>
        </w:rPr>
        <w:t>upanij</w:t>
      </w:r>
      <w:r>
        <w:rPr>
          <w:rFonts w:ascii="Arial" w:hAnsi="Arial" w:cs="Arial"/>
        </w:rPr>
        <w:t>e</w:t>
      </w:r>
      <w:r w:rsidRPr="00B365D0">
        <w:rPr>
          <w:rFonts w:ascii="Arial" w:hAnsi="Arial" w:cs="Arial"/>
        </w:rPr>
        <w:t xml:space="preserve"> i pomoći Grada Bakra</w:t>
      </w:r>
      <w:r>
        <w:rPr>
          <w:rFonts w:ascii="Arial" w:hAnsi="Arial" w:cs="Arial"/>
        </w:rPr>
        <w:t xml:space="preserve"> te dobivenim donacijama</w:t>
      </w:r>
      <w:r w:rsidRPr="00B365D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Primorsko-goranska županija odobrava sredstva za opremanje isključivo putem objedinjene nabave </w:t>
      </w:r>
      <w:r>
        <w:rPr>
          <w:rFonts w:ascii="Arial" w:hAnsi="Arial" w:cs="Arial"/>
        </w:rPr>
        <w:lastRenderedPageBreak/>
        <w:t xml:space="preserve">za sve ustanove školstva </w:t>
      </w:r>
      <w:r w:rsidR="00370AF5">
        <w:rPr>
          <w:rFonts w:ascii="Arial" w:hAnsi="Arial" w:cs="Arial"/>
        </w:rPr>
        <w:t>dok</w:t>
      </w:r>
      <w:r>
        <w:rPr>
          <w:rFonts w:ascii="Arial" w:hAnsi="Arial" w:cs="Arial"/>
        </w:rPr>
        <w:t xml:space="preserve"> korisnici ne planiraju navedene rashode u svojim financijskim planovima i projekcijama. Ustanove školstva same planiraju isključivo prihode i rashode iz drugih izvora od kojih je najznačajniji za OŠ Bakar upravo Grad Bakar. Proteklih je godina Grad Bakar odobravao sredstva za podizanje pedagoškog standarda školstva u okvirnom iznosu od </w:t>
      </w:r>
      <w:r w:rsidR="006315B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315BF">
        <w:rPr>
          <w:rFonts w:ascii="Arial" w:hAnsi="Arial" w:cs="Arial"/>
        </w:rPr>
        <w:t>7</w:t>
      </w:r>
      <w:r>
        <w:rPr>
          <w:rFonts w:ascii="Arial" w:hAnsi="Arial" w:cs="Arial"/>
        </w:rPr>
        <w:t>00</w:t>
      </w:r>
      <w:r w:rsidR="00943783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ovisno o samom proračunu Grada Bakra. </w:t>
      </w:r>
      <w:r w:rsidR="009070AB">
        <w:rPr>
          <w:rFonts w:ascii="Arial" w:hAnsi="Arial" w:cs="Arial"/>
        </w:rPr>
        <w:t xml:space="preserve">U opremanje školstva uključeni su i rashodi iz vlastitih izvora u iznosu od </w:t>
      </w:r>
      <w:r w:rsidR="00943783">
        <w:rPr>
          <w:rFonts w:ascii="Arial" w:hAnsi="Arial" w:cs="Arial"/>
        </w:rPr>
        <w:t>1.40</w:t>
      </w:r>
      <w:r w:rsidR="009070AB">
        <w:rPr>
          <w:rFonts w:ascii="Arial" w:hAnsi="Arial" w:cs="Arial"/>
        </w:rPr>
        <w:t xml:space="preserve">0,00 € koje škola ostvaruje najmom školskog prostora. </w:t>
      </w:r>
      <w:r>
        <w:rPr>
          <w:rFonts w:ascii="Arial" w:hAnsi="Arial" w:cs="Arial"/>
        </w:rPr>
        <w:t>Donacije se ne planiraju obzirom da nisu stalan prihod.</w:t>
      </w:r>
    </w:p>
    <w:p w14:paraId="7BC3D2D8" w14:textId="46F4CEA2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38A7F172" w14:textId="77777777" w:rsidR="004D69EC" w:rsidRDefault="004D69EC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582" w:type="dxa"/>
        <w:tblLook w:val="04A0" w:firstRow="1" w:lastRow="0" w:firstColumn="1" w:lastColumn="0" w:noHBand="0" w:noVBand="1"/>
      </w:tblPr>
      <w:tblGrid>
        <w:gridCol w:w="794"/>
        <w:gridCol w:w="4136"/>
        <w:gridCol w:w="1378"/>
        <w:gridCol w:w="1653"/>
        <w:gridCol w:w="1621"/>
      </w:tblGrid>
      <w:tr w:rsidR="000F69E8" w:rsidRPr="00041292" w14:paraId="23C2EC4D" w14:textId="77777777" w:rsidTr="00470442">
        <w:trPr>
          <w:trHeight w:val="342"/>
        </w:trPr>
        <w:tc>
          <w:tcPr>
            <w:tcW w:w="794" w:type="dxa"/>
            <w:vAlign w:val="center"/>
          </w:tcPr>
          <w:p w14:paraId="227CA9B9" w14:textId="77777777" w:rsidR="000F69E8" w:rsidRPr="00041292" w:rsidRDefault="000F69E8" w:rsidP="004704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4136" w:type="dxa"/>
            <w:vAlign w:val="center"/>
          </w:tcPr>
          <w:p w14:paraId="2387DE6C" w14:textId="77777777" w:rsidR="000F69E8" w:rsidRPr="00041292" w:rsidRDefault="000F69E8" w:rsidP="004704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378" w:type="dxa"/>
            <w:vAlign w:val="center"/>
          </w:tcPr>
          <w:p w14:paraId="2E6CA243" w14:textId="117A9EA5" w:rsidR="000F69E8" w:rsidRPr="00041292" w:rsidRDefault="000F69E8" w:rsidP="008C72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70A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72D4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53" w:type="dxa"/>
            <w:vAlign w:val="center"/>
          </w:tcPr>
          <w:p w14:paraId="1899B3B1" w14:textId="60BC8CF6" w:rsidR="000F69E8" w:rsidRPr="00041292" w:rsidRDefault="000F69E8" w:rsidP="008C72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8C72D4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21" w:type="dxa"/>
            <w:vAlign w:val="center"/>
          </w:tcPr>
          <w:p w14:paraId="5B8F4E7D" w14:textId="4D2378FA" w:rsidR="000F69E8" w:rsidRPr="00041292" w:rsidRDefault="000F69E8" w:rsidP="008C72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8C72D4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070AB" w:rsidRPr="00041292" w14:paraId="7C6283A8" w14:textId="77777777" w:rsidTr="00470442">
        <w:trPr>
          <w:trHeight w:val="393"/>
        </w:trPr>
        <w:tc>
          <w:tcPr>
            <w:tcW w:w="794" w:type="dxa"/>
            <w:vAlign w:val="center"/>
          </w:tcPr>
          <w:p w14:paraId="07F0061D" w14:textId="77777777" w:rsidR="009070AB" w:rsidRPr="000C7146" w:rsidRDefault="009070AB" w:rsidP="009070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36" w:type="dxa"/>
            <w:vAlign w:val="center"/>
          </w:tcPr>
          <w:p w14:paraId="1E274C98" w14:textId="77777777" w:rsidR="009070AB" w:rsidRPr="00CF1D84" w:rsidRDefault="009070AB" w:rsidP="009070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ustanova školstva</w:t>
            </w:r>
          </w:p>
        </w:tc>
        <w:tc>
          <w:tcPr>
            <w:tcW w:w="1378" w:type="dxa"/>
            <w:vAlign w:val="center"/>
          </w:tcPr>
          <w:p w14:paraId="64B236B0" w14:textId="2086E98E" w:rsidR="009070AB" w:rsidRPr="009F2EDF" w:rsidRDefault="008C72D4" w:rsidP="008C72D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070A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670</w:t>
            </w:r>
            <w:r w:rsidR="009070AB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53" w:type="dxa"/>
            <w:vAlign w:val="center"/>
          </w:tcPr>
          <w:p w14:paraId="23E8E51E" w14:textId="639F3A36" w:rsidR="009070AB" w:rsidRPr="009F2EDF" w:rsidRDefault="008C72D4" w:rsidP="008C72D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070A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  <w:r w:rsidR="009070A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21" w:type="dxa"/>
            <w:vAlign w:val="center"/>
          </w:tcPr>
          <w:p w14:paraId="38AA67F2" w14:textId="0915D4A7" w:rsidR="009070AB" w:rsidRPr="009F2EDF" w:rsidRDefault="008C72D4" w:rsidP="008C72D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</w:t>
            </w:r>
            <w:r w:rsidR="009070A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070AB" w:rsidRPr="00041292" w14:paraId="1492D755" w14:textId="77777777" w:rsidTr="00470442">
        <w:trPr>
          <w:trHeight w:val="393"/>
        </w:trPr>
        <w:tc>
          <w:tcPr>
            <w:tcW w:w="794" w:type="dxa"/>
            <w:vAlign w:val="center"/>
          </w:tcPr>
          <w:p w14:paraId="6A61AE94" w14:textId="77777777" w:rsidR="009070AB" w:rsidRPr="00041292" w:rsidRDefault="009070AB" w:rsidP="009070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6" w:type="dxa"/>
            <w:vAlign w:val="center"/>
          </w:tcPr>
          <w:p w14:paraId="407348FE" w14:textId="77777777" w:rsidR="009070AB" w:rsidRDefault="009070AB" w:rsidP="009070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378" w:type="dxa"/>
            <w:vAlign w:val="center"/>
          </w:tcPr>
          <w:p w14:paraId="21C42153" w14:textId="46D3D92E" w:rsidR="009070AB" w:rsidRPr="00041292" w:rsidRDefault="008C72D4" w:rsidP="008C72D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9070A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="009070AB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653" w:type="dxa"/>
            <w:vAlign w:val="center"/>
          </w:tcPr>
          <w:p w14:paraId="7C3F39F3" w14:textId="353B1F05" w:rsidR="009070AB" w:rsidRPr="00041292" w:rsidRDefault="008C72D4" w:rsidP="008C72D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9070A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="009070AB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621" w:type="dxa"/>
            <w:vAlign w:val="center"/>
          </w:tcPr>
          <w:p w14:paraId="209F2673" w14:textId="32FEF3BB" w:rsidR="009070AB" w:rsidRPr="00041292" w:rsidRDefault="008C72D4" w:rsidP="009070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7.67</w:t>
            </w:r>
            <w:r w:rsidR="009070AB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</w:tr>
    </w:tbl>
    <w:p w14:paraId="605B8B47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FB13DC" w14:textId="77777777" w:rsidR="000F69E8" w:rsidRDefault="000F69E8" w:rsidP="000F6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535BC6E" w14:textId="741DFC6D" w:rsidR="000F69E8" w:rsidRPr="00D70965" w:rsidRDefault="000F69E8" w:rsidP="000F69E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</w:t>
      </w:r>
      <w:r w:rsidR="00855AA4">
        <w:rPr>
          <w:rFonts w:ascii="Arial" w:hAnsi="Arial" w:cs="Arial"/>
          <w:i/>
          <w:sz w:val="20"/>
          <w:szCs w:val="20"/>
        </w:rPr>
        <w:t>avesti zbog čega se plan za 202</w:t>
      </w:r>
      <w:r w:rsidR="008C72D4">
        <w:rPr>
          <w:rFonts w:ascii="Arial" w:hAnsi="Arial" w:cs="Arial"/>
          <w:i/>
          <w:sz w:val="20"/>
          <w:szCs w:val="20"/>
        </w:rPr>
        <w:t>6</w:t>
      </w:r>
      <w:r>
        <w:rPr>
          <w:rFonts w:ascii="Arial" w:hAnsi="Arial" w:cs="Arial"/>
          <w:i/>
          <w:sz w:val="20"/>
          <w:szCs w:val="20"/>
        </w:rPr>
        <w:t>.i projekcija za 202</w:t>
      </w:r>
      <w:r w:rsidR="008C72D4">
        <w:rPr>
          <w:rFonts w:ascii="Arial" w:hAnsi="Arial" w:cs="Arial"/>
          <w:i/>
          <w:sz w:val="20"/>
          <w:szCs w:val="20"/>
        </w:rPr>
        <w:t>7</w:t>
      </w:r>
      <w:r>
        <w:rPr>
          <w:rFonts w:ascii="Arial" w:hAnsi="Arial" w:cs="Arial"/>
          <w:i/>
          <w:sz w:val="20"/>
          <w:szCs w:val="20"/>
        </w:rPr>
        <w:t>. i 202</w:t>
      </w:r>
      <w:r w:rsidR="008C72D4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>. godinu razlikuje od usvojenih projekcija iz prethodne godine)</w:t>
      </w:r>
    </w:p>
    <w:p w14:paraId="598ABC2C" w14:textId="77777777" w:rsidR="000F69E8" w:rsidRPr="007E3FAA" w:rsidRDefault="000F69E8" w:rsidP="000F69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F54370" w14:textId="3F43A19D" w:rsidR="00E426F1" w:rsidRPr="003E7749" w:rsidRDefault="000F69E8" w:rsidP="00855AA4">
      <w:pPr>
        <w:spacing w:line="240" w:lineRule="auto"/>
        <w:jc w:val="both"/>
        <w:rPr>
          <w:rFonts w:ascii="Arial" w:hAnsi="Arial" w:cs="Arial"/>
        </w:rPr>
      </w:pPr>
      <w:r w:rsidRPr="00271CBC">
        <w:rPr>
          <w:rFonts w:ascii="Arial" w:hAnsi="Arial" w:cs="Arial"/>
        </w:rPr>
        <w:t>Razlika između financijskog plana za 202</w:t>
      </w:r>
      <w:r w:rsidR="008C72D4">
        <w:rPr>
          <w:rFonts w:ascii="Arial" w:hAnsi="Arial" w:cs="Arial"/>
        </w:rPr>
        <w:t>6</w:t>
      </w:r>
      <w:r w:rsidRPr="00271CBC">
        <w:rPr>
          <w:rFonts w:ascii="Arial" w:hAnsi="Arial" w:cs="Arial"/>
        </w:rPr>
        <w:t>. i prethodno</w:t>
      </w:r>
      <w:r>
        <w:rPr>
          <w:rFonts w:ascii="Arial" w:hAnsi="Arial" w:cs="Arial"/>
        </w:rPr>
        <w:t xml:space="preserve"> usvojenih projekcija iznosi </w:t>
      </w:r>
      <w:r w:rsidR="009070AB">
        <w:rPr>
          <w:rFonts w:ascii="Arial" w:hAnsi="Arial" w:cs="Arial"/>
        </w:rPr>
        <w:t>2.</w:t>
      </w:r>
      <w:r w:rsidR="006315BF">
        <w:rPr>
          <w:rFonts w:ascii="Arial" w:hAnsi="Arial" w:cs="Arial"/>
        </w:rPr>
        <w:t>24</w:t>
      </w:r>
      <w:r w:rsidR="00855AA4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855AA4">
        <w:rPr>
          <w:rFonts w:ascii="Arial" w:hAnsi="Arial" w:cs="Arial"/>
        </w:rPr>
        <w:t>00</w:t>
      </w:r>
      <w:r w:rsidRPr="00271CBC">
        <w:rPr>
          <w:rFonts w:ascii="Arial" w:hAnsi="Arial" w:cs="Arial"/>
        </w:rPr>
        <w:t xml:space="preserve"> </w:t>
      </w:r>
      <w:r w:rsidR="0076023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više no prethodno usvojene projekcije</w:t>
      </w:r>
      <w:r w:rsidRPr="00271CBC">
        <w:rPr>
          <w:rFonts w:ascii="Arial" w:hAnsi="Arial" w:cs="Arial"/>
        </w:rPr>
        <w:t xml:space="preserve">. </w:t>
      </w:r>
      <w:r w:rsidR="00855AA4">
        <w:rPr>
          <w:rFonts w:ascii="Arial" w:hAnsi="Arial" w:cs="Arial"/>
        </w:rPr>
        <w:t xml:space="preserve">U plan je uključeno opremanje škole iz vlastitih izvora </w:t>
      </w:r>
      <w:r w:rsidR="006315BF">
        <w:rPr>
          <w:rFonts w:ascii="Arial" w:hAnsi="Arial" w:cs="Arial"/>
        </w:rPr>
        <w:t>u iznosu od 1.40</w:t>
      </w:r>
      <w:r w:rsidR="00855AA4">
        <w:rPr>
          <w:rFonts w:ascii="Arial" w:hAnsi="Arial" w:cs="Arial"/>
        </w:rPr>
        <w:t>0</w:t>
      </w:r>
      <w:r w:rsidR="009070AB">
        <w:rPr>
          <w:rFonts w:ascii="Arial" w:hAnsi="Arial" w:cs="Arial"/>
        </w:rPr>
        <w:t>,00</w:t>
      </w:r>
      <w:r w:rsidR="00855AA4">
        <w:rPr>
          <w:rFonts w:ascii="Arial" w:hAnsi="Arial" w:cs="Arial"/>
        </w:rPr>
        <w:t xml:space="preserve"> </w:t>
      </w:r>
      <w:r w:rsidR="009070AB">
        <w:rPr>
          <w:rFonts w:ascii="Arial" w:hAnsi="Arial" w:cs="Arial"/>
        </w:rPr>
        <w:t>€</w:t>
      </w:r>
      <w:r w:rsidR="006315BF">
        <w:rPr>
          <w:rFonts w:ascii="Arial" w:hAnsi="Arial" w:cs="Arial"/>
        </w:rPr>
        <w:t>, pomoć Ministarstva znanosti, obrazovanja i mladih za opremanje školskih knjižnica u iznosu od 570,00 € te pomoći Grada Bakra u iznosu od 5.700,00 €</w:t>
      </w:r>
      <w:r w:rsidR="00855AA4">
        <w:rPr>
          <w:rFonts w:ascii="Arial" w:hAnsi="Arial" w:cs="Arial"/>
        </w:rPr>
        <w:t xml:space="preserve">. </w:t>
      </w:r>
      <w:r w:rsidRPr="00271CBC">
        <w:rPr>
          <w:rFonts w:ascii="Arial" w:hAnsi="Arial" w:cs="Arial"/>
        </w:rPr>
        <w:t xml:space="preserve">Projekcije za </w:t>
      </w:r>
      <w:r w:rsidR="00855AA4">
        <w:rPr>
          <w:rFonts w:ascii="Arial" w:hAnsi="Arial" w:cs="Arial"/>
        </w:rPr>
        <w:t>202</w:t>
      </w:r>
      <w:r w:rsidR="006315BF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6315BF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271CBC">
        <w:rPr>
          <w:rFonts w:ascii="Arial" w:hAnsi="Arial" w:cs="Arial"/>
        </w:rPr>
        <w:t xml:space="preserve"> godin</w:t>
      </w:r>
      <w:r>
        <w:rPr>
          <w:rFonts w:ascii="Arial" w:hAnsi="Arial" w:cs="Arial"/>
        </w:rPr>
        <w:t>u</w:t>
      </w:r>
      <w:r w:rsidRPr="00271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jednake su planu za 202</w:t>
      </w:r>
      <w:r w:rsidR="006315BF">
        <w:rPr>
          <w:rFonts w:ascii="Arial" w:hAnsi="Arial" w:cs="Arial"/>
        </w:rPr>
        <w:t>6</w:t>
      </w:r>
      <w:r>
        <w:rPr>
          <w:rFonts w:ascii="Arial" w:hAnsi="Arial" w:cs="Arial"/>
        </w:rPr>
        <w:t>. godinu. S obzirom na ovisnost programa o proračunu Grada Bakra</w:t>
      </w:r>
      <w:r w:rsidR="00855AA4">
        <w:rPr>
          <w:rFonts w:ascii="Arial" w:hAnsi="Arial" w:cs="Arial"/>
        </w:rPr>
        <w:t xml:space="preserve"> i ostvarenju vlastitih prih</w:t>
      </w:r>
      <w:bookmarkStart w:id="1" w:name="_GoBack"/>
      <w:bookmarkEnd w:id="1"/>
      <w:r w:rsidR="00855AA4">
        <w:rPr>
          <w:rFonts w:ascii="Arial" w:hAnsi="Arial" w:cs="Arial"/>
        </w:rPr>
        <w:t>oda</w:t>
      </w:r>
      <w:r>
        <w:rPr>
          <w:rFonts w:ascii="Arial" w:hAnsi="Arial" w:cs="Arial"/>
        </w:rPr>
        <w:t>, pro</w:t>
      </w:r>
      <w:r w:rsidR="003E7749">
        <w:rPr>
          <w:rFonts w:ascii="Arial" w:hAnsi="Arial" w:cs="Arial"/>
        </w:rPr>
        <w:t>jekcije za naredne godine se ne</w:t>
      </w:r>
      <w:r>
        <w:rPr>
          <w:rFonts w:ascii="Arial" w:hAnsi="Arial" w:cs="Arial"/>
        </w:rPr>
        <w:t xml:space="preserve"> mijenja</w:t>
      </w:r>
      <w:r w:rsidR="003E7749">
        <w:rPr>
          <w:rFonts w:ascii="Arial" w:hAnsi="Arial" w:cs="Arial"/>
        </w:rPr>
        <w:t>ju</w:t>
      </w:r>
      <w:r w:rsidR="00855AA4">
        <w:rPr>
          <w:rFonts w:ascii="Arial" w:hAnsi="Arial" w:cs="Arial"/>
        </w:rPr>
        <w:t>.</w:t>
      </w:r>
    </w:p>
    <w:sectPr w:rsidR="00E426F1" w:rsidRPr="003E7749" w:rsidSect="00041292">
      <w:foot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A835F" w14:textId="77777777" w:rsidR="00477944" w:rsidRDefault="00477944" w:rsidP="00BD6C77">
      <w:pPr>
        <w:spacing w:after="0" w:line="240" w:lineRule="auto"/>
      </w:pPr>
      <w:r>
        <w:separator/>
      </w:r>
    </w:p>
  </w:endnote>
  <w:endnote w:type="continuationSeparator" w:id="0">
    <w:p w14:paraId="714C3F29" w14:textId="77777777" w:rsidR="00477944" w:rsidRDefault="00477944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843554"/>
      <w:docPartObj>
        <w:docPartGallery w:val="Page Numbers (Bottom of Page)"/>
        <w:docPartUnique/>
      </w:docPartObj>
    </w:sdtPr>
    <w:sdtContent>
      <w:p w14:paraId="514FA44A" w14:textId="655A9993" w:rsidR="00624805" w:rsidRDefault="0062480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F5">
          <w:rPr>
            <w:noProof/>
          </w:rPr>
          <w:t>11</w:t>
        </w:r>
        <w:r>
          <w:fldChar w:fldCharType="end"/>
        </w:r>
      </w:p>
    </w:sdtContent>
  </w:sdt>
  <w:p w14:paraId="6845F399" w14:textId="77777777" w:rsidR="00624805" w:rsidRDefault="00624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842E" w14:textId="77777777" w:rsidR="00477944" w:rsidRDefault="00477944" w:rsidP="00BD6C77">
      <w:pPr>
        <w:spacing w:after="0" w:line="240" w:lineRule="auto"/>
      </w:pPr>
      <w:r>
        <w:separator/>
      </w:r>
    </w:p>
  </w:footnote>
  <w:footnote w:type="continuationSeparator" w:id="0">
    <w:p w14:paraId="3C8D8FA2" w14:textId="77777777" w:rsidR="00477944" w:rsidRDefault="00477944" w:rsidP="00BD6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22E4D"/>
    <w:rsid w:val="00041292"/>
    <w:rsid w:val="00044D79"/>
    <w:rsid w:val="000466BA"/>
    <w:rsid w:val="00051644"/>
    <w:rsid w:val="0008537F"/>
    <w:rsid w:val="000962DA"/>
    <w:rsid w:val="000A4649"/>
    <w:rsid w:val="000B3963"/>
    <w:rsid w:val="000B3F6D"/>
    <w:rsid w:val="000B5F4E"/>
    <w:rsid w:val="000B7D54"/>
    <w:rsid w:val="000C7146"/>
    <w:rsid w:val="000D251C"/>
    <w:rsid w:val="000D795F"/>
    <w:rsid w:val="000F69E8"/>
    <w:rsid w:val="00105D76"/>
    <w:rsid w:val="00125605"/>
    <w:rsid w:val="00162AB4"/>
    <w:rsid w:val="00196036"/>
    <w:rsid w:val="001C221D"/>
    <w:rsid w:val="001C4649"/>
    <w:rsid w:val="001D1D44"/>
    <w:rsid w:val="001E2764"/>
    <w:rsid w:val="001E6D4E"/>
    <w:rsid w:val="001E7ED0"/>
    <w:rsid w:val="001F6A85"/>
    <w:rsid w:val="002258CA"/>
    <w:rsid w:val="002448D1"/>
    <w:rsid w:val="002E0CE1"/>
    <w:rsid w:val="002E7F25"/>
    <w:rsid w:val="003103EA"/>
    <w:rsid w:val="003466DD"/>
    <w:rsid w:val="0034781F"/>
    <w:rsid w:val="00362C73"/>
    <w:rsid w:val="00370AF5"/>
    <w:rsid w:val="00377DF3"/>
    <w:rsid w:val="0039073D"/>
    <w:rsid w:val="003C556A"/>
    <w:rsid w:val="003E7749"/>
    <w:rsid w:val="00434AEE"/>
    <w:rsid w:val="00457BFB"/>
    <w:rsid w:val="004606F9"/>
    <w:rsid w:val="00462DF6"/>
    <w:rsid w:val="0046436F"/>
    <w:rsid w:val="00470442"/>
    <w:rsid w:val="00477944"/>
    <w:rsid w:val="00492421"/>
    <w:rsid w:val="004B2479"/>
    <w:rsid w:val="004D2E53"/>
    <w:rsid w:val="004D69EC"/>
    <w:rsid w:val="00525037"/>
    <w:rsid w:val="00547CC6"/>
    <w:rsid w:val="00565359"/>
    <w:rsid w:val="005801A5"/>
    <w:rsid w:val="005B04BA"/>
    <w:rsid w:val="005E27AD"/>
    <w:rsid w:val="00611899"/>
    <w:rsid w:val="00613DED"/>
    <w:rsid w:val="00624805"/>
    <w:rsid w:val="006315BF"/>
    <w:rsid w:val="00641BBE"/>
    <w:rsid w:val="006512D3"/>
    <w:rsid w:val="006971D4"/>
    <w:rsid w:val="006E28D1"/>
    <w:rsid w:val="006E33DD"/>
    <w:rsid w:val="0074216D"/>
    <w:rsid w:val="00742BC1"/>
    <w:rsid w:val="00745A71"/>
    <w:rsid w:val="00760238"/>
    <w:rsid w:val="007D0344"/>
    <w:rsid w:val="007E38AC"/>
    <w:rsid w:val="007E3FAA"/>
    <w:rsid w:val="00812D8A"/>
    <w:rsid w:val="00847ABC"/>
    <w:rsid w:val="0085151E"/>
    <w:rsid w:val="00854FBC"/>
    <w:rsid w:val="00855AA4"/>
    <w:rsid w:val="00873545"/>
    <w:rsid w:val="00892384"/>
    <w:rsid w:val="008941E5"/>
    <w:rsid w:val="008A6FEC"/>
    <w:rsid w:val="008C72D4"/>
    <w:rsid w:val="008F4433"/>
    <w:rsid w:val="008F50BE"/>
    <w:rsid w:val="009070AB"/>
    <w:rsid w:val="00941FEA"/>
    <w:rsid w:val="00943783"/>
    <w:rsid w:val="00947B10"/>
    <w:rsid w:val="009A4EB5"/>
    <w:rsid w:val="009C7513"/>
    <w:rsid w:val="009F2EDF"/>
    <w:rsid w:val="00A138CE"/>
    <w:rsid w:val="00A476AB"/>
    <w:rsid w:val="00AD0744"/>
    <w:rsid w:val="00AD3B52"/>
    <w:rsid w:val="00AE1C6F"/>
    <w:rsid w:val="00B0687F"/>
    <w:rsid w:val="00B231CB"/>
    <w:rsid w:val="00B36200"/>
    <w:rsid w:val="00B6185A"/>
    <w:rsid w:val="00B85A54"/>
    <w:rsid w:val="00BA0D7E"/>
    <w:rsid w:val="00BA666B"/>
    <w:rsid w:val="00BB6917"/>
    <w:rsid w:val="00BD6C77"/>
    <w:rsid w:val="00C1421C"/>
    <w:rsid w:val="00C24317"/>
    <w:rsid w:val="00C3029D"/>
    <w:rsid w:val="00C81037"/>
    <w:rsid w:val="00CA722F"/>
    <w:rsid w:val="00CB5E40"/>
    <w:rsid w:val="00CD2DEC"/>
    <w:rsid w:val="00CD3303"/>
    <w:rsid w:val="00D10AFD"/>
    <w:rsid w:val="00D129C2"/>
    <w:rsid w:val="00D3713E"/>
    <w:rsid w:val="00D43F60"/>
    <w:rsid w:val="00D475A5"/>
    <w:rsid w:val="00D50B2C"/>
    <w:rsid w:val="00D70965"/>
    <w:rsid w:val="00D73B33"/>
    <w:rsid w:val="00D876ED"/>
    <w:rsid w:val="00DB46EE"/>
    <w:rsid w:val="00DB6572"/>
    <w:rsid w:val="00DE3194"/>
    <w:rsid w:val="00E112D2"/>
    <w:rsid w:val="00E23FB8"/>
    <w:rsid w:val="00E426F1"/>
    <w:rsid w:val="00E646C3"/>
    <w:rsid w:val="00EA357D"/>
    <w:rsid w:val="00EF7AC2"/>
    <w:rsid w:val="00F65E70"/>
    <w:rsid w:val="00F85B9E"/>
    <w:rsid w:val="00FB55C9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6EE"/>
  </w:style>
  <w:style w:type="paragraph" w:styleId="Naslov1">
    <w:name w:val="heading 1"/>
    <w:basedOn w:val="Normal"/>
    <w:next w:val="Normal"/>
    <w:link w:val="Naslov1Char"/>
    <w:uiPriority w:val="9"/>
    <w:qFormat/>
    <w:rsid w:val="00044D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qFormat/>
    <w:rsid w:val="000F69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F69E8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44D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8" ma:contentTypeDescription="Stvaranje novog dokumenta." ma:contentTypeScope="" ma:versionID="05988dc3e2b59edc53a6b0ab92d6453d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110ef7d83ce4c768e0c80ababeb64f13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034d1c-a485-4d71-999b-279a86d44341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A06F5-6034-4C55-81FD-745E390E8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71038-7E9C-4DC5-AA9C-56092B92A864}"/>
</file>

<file path=customXml/itemProps3.xml><?xml version="1.0" encoding="utf-8"?>
<ds:datastoreItem xmlns:ds="http://schemas.openxmlformats.org/officeDocument/2006/customXml" ds:itemID="{1E754EA6-99CA-43F2-9463-8108EF1C4FA5}"/>
</file>

<file path=customXml/itemProps4.xml><?xml version="1.0" encoding="utf-8"?>
<ds:datastoreItem xmlns:ds="http://schemas.openxmlformats.org/officeDocument/2006/customXml" ds:itemID="{612BD903-3439-4451-8E57-89ACFFF75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11</Pages>
  <Words>4552</Words>
  <Characters>25952</Characters>
  <Application>Microsoft Office Word</Application>
  <DocSecurity>0</DocSecurity>
  <Lines>216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30444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Daniela Košmerl</cp:lastModifiedBy>
  <cp:revision>19</cp:revision>
  <dcterms:created xsi:type="dcterms:W3CDTF">2023-09-26T13:57:00Z</dcterms:created>
  <dcterms:modified xsi:type="dcterms:W3CDTF">2025-10-23T10:14:00Z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